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DC3AEE" w:rsidP="00990720">
      <w:pPr>
        <w:framePr w:w="2835" w:hSpace="181" w:wrap="around" w:vAnchor="page" w:hAnchor="page" w:x="7717" w:y="2209" w:anchorLock="1"/>
        <w:shd w:val="solid" w:color="FFFFFF" w:fill="FFFFFF"/>
        <w:rPr>
          <w:rFonts w:ascii="Arial" w:hAnsi="Arial" w:cs="Arial"/>
          <w:sz w:val="20"/>
          <w:lang w:val="en-US"/>
        </w:rPr>
      </w:pPr>
      <w:hyperlink r:id="rId9"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DC3AEE" w:rsidP="00B377F8">
      <w:pPr>
        <w:rPr>
          <w:rFonts w:ascii="Arial" w:hAnsi="Arial" w:cs="Arial"/>
          <w:b/>
          <w:szCs w:val="24"/>
          <w:lang w:val="en-US"/>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81.75pt">
            <v:imagedata r:id="rId10" o:title="DKT_2018_Logo"/>
          </v:shape>
        </w:pict>
      </w:r>
    </w:p>
    <w:p w:rsidR="00681BCB" w:rsidRPr="00212249" w:rsidRDefault="00681BCB" w:rsidP="00B377F8">
      <w:pPr>
        <w:rPr>
          <w:rFonts w:ascii="Arial" w:hAnsi="Arial" w:cs="Arial"/>
          <w:b/>
          <w:szCs w:val="24"/>
          <w:lang w:val="en-US"/>
        </w:rPr>
      </w:pPr>
    </w:p>
    <w:p w:rsidR="00586D02" w:rsidRPr="00212249" w:rsidRDefault="00905C24" w:rsidP="00905C24">
      <w:pPr>
        <w:spacing w:after="200"/>
        <w:jc w:val="left"/>
        <w:rPr>
          <w:rFonts w:ascii="Arial" w:eastAsia="Calibri" w:hAnsi="Arial" w:cs="Arial"/>
          <w:b/>
          <w:sz w:val="22"/>
          <w:szCs w:val="22"/>
          <w:lang w:val="en-US" w:eastAsia="en-US"/>
        </w:rPr>
      </w:pPr>
      <w:r>
        <w:rPr>
          <w:rFonts w:ascii="Arial" w:eastAsia="Calibri" w:hAnsi="Arial" w:cs="Arial"/>
          <w:b/>
          <w:sz w:val="22"/>
          <w:szCs w:val="22"/>
          <w:lang w:val="en-US" w:eastAsia="en-US"/>
        </w:rPr>
        <w:t>Hall 12, Stand 419</w:t>
      </w: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D0106A" w:rsidP="00D33828">
      <w:pPr>
        <w:jc w:val="center"/>
        <w:rPr>
          <w:rFonts w:ascii="Arial" w:eastAsia="Calibri" w:hAnsi="Arial"/>
          <w:b/>
          <w:szCs w:val="24"/>
          <w:lang w:val="en-US" w:eastAsia="en-US"/>
        </w:rPr>
      </w:pPr>
      <w:r>
        <w:rPr>
          <w:rFonts w:ascii="Arial" w:eastAsia="Calibri" w:hAnsi="Arial"/>
          <w:b/>
          <w:szCs w:val="24"/>
          <w:lang w:val="en-US" w:eastAsia="en-US"/>
        </w:rPr>
        <w:t>Rubber injection molding</w:t>
      </w:r>
    </w:p>
    <w:p w:rsidR="00212249" w:rsidRPr="00212249" w:rsidRDefault="0094502C" w:rsidP="00E72D52">
      <w:pPr>
        <w:jc w:val="center"/>
        <w:rPr>
          <w:rFonts w:ascii="Arial" w:eastAsia="Calibri" w:hAnsi="Arial"/>
          <w:b/>
          <w:sz w:val="28"/>
          <w:szCs w:val="28"/>
          <w:lang w:val="en-US" w:eastAsia="en-US"/>
        </w:rPr>
      </w:pPr>
      <w:r>
        <w:rPr>
          <w:rFonts w:ascii="Arial" w:eastAsia="Calibri" w:hAnsi="Arial"/>
          <w:b/>
          <w:sz w:val="28"/>
          <w:szCs w:val="28"/>
          <w:lang w:val="en-US" w:eastAsia="en-US"/>
        </w:rPr>
        <w:t>Fully Transparent Elastomer Molds through Virtual Molding</w:t>
      </w:r>
    </w:p>
    <w:p w:rsidR="00212249" w:rsidRDefault="00212249" w:rsidP="00E72D52">
      <w:pPr>
        <w:jc w:val="center"/>
        <w:rPr>
          <w:rFonts w:ascii="Arial" w:eastAsia="Calibri" w:hAnsi="Arial"/>
          <w:b/>
          <w:szCs w:val="24"/>
          <w:lang w:val="en-US" w:eastAsia="en-US"/>
        </w:rPr>
      </w:pPr>
    </w:p>
    <w:p w:rsidR="00BF398B" w:rsidRPr="00212249" w:rsidRDefault="00BF398B" w:rsidP="00CF1941">
      <w:pPr>
        <w:spacing w:line="360" w:lineRule="auto"/>
        <w:jc w:val="center"/>
        <w:rPr>
          <w:rFonts w:ascii="Arial" w:eastAsia="Calibri" w:hAnsi="Arial" w:cs="Arial"/>
          <w:i/>
          <w:sz w:val="22"/>
          <w:szCs w:val="22"/>
          <w:lang w:val="en-US" w:eastAsia="en-US"/>
        </w:rPr>
      </w:pPr>
    </w:p>
    <w:p w:rsidR="00D33828" w:rsidRPr="00353EE9" w:rsidRDefault="00D0106A"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The heating concept has significant influence on part quality and the efficiency of the process for injection molded elastomer applications. To produce prime quality parts and design an energy efficient mold, SIGMASOFT</w:t>
      </w:r>
      <w:r w:rsidRPr="00D53672">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is already used in early development stages of the mold. Thus, the heating concept, mold and process are optimally designed and made transparent for the molder</w:t>
      </w:r>
      <w:r w:rsidR="00D20C12">
        <w:rPr>
          <w:rFonts w:ascii="Arial" w:eastAsia="Calibri" w:hAnsi="Arial" w:cs="Arial"/>
          <w:i/>
          <w:sz w:val="22"/>
          <w:szCs w:val="22"/>
          <w:lang w:val="en-US" w:eastAsia="en-US"/>
        </w:rPr>
        <w:t>.</w:t>
      </w:r>
    </w:p>
    <w:p w:rsidR="00AA1FFE" w:rsidRPr="00353EE9" w:rsidRDefault="009470F0" w:rsidP="00AA1FFE">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 xml:space="preserve"> </w:t>
      </w:r>
    </w:p>
    <w:p w:rsidR="001920B7" w:rsidRPr="00433F1F" w:rsidRDefault="00DC3AEE" w:rsidP="001F2F89">
      <w:pPr>
        <w:spacing w:after="200" w:line="288" w:lineRule="auto"/>
        <w:jc w:val="center"/>
        <w:rPr>
          <w:rFonts w:ascii="Arial" w:eastAsia="Calibri" w:hAnsi="Arial" w:cs="Arial"/>
          <w:i/>
          <w:sz w:val="22"/>
          <w:szCs w:val="22"/>
          <w:lang w:val="en-US" w:eastAsia="en-US"/>
        </w:rPr>
      </w:pPr>
      <w:r>
        <w:rPr>
          <w:rFonts w:ascii="Arial" w:eastAsia="Calibri" w:hAnsi="Arial" w:cs="Arial"/>
          <w:i/>
          <w:noProof/>
          <w:sz w:val="22"/>
          <w:szCs w:val="22"/>
          <w:lang w:val="de-DE"/>
        </w:rPr>
        <w:pict>
          <v:shape id="_x0000_i1026" type="#_x0000_t75" style="width:395.25pt;height:222.75pt">
            <v:imagedata r:id="rId11" o:title="SIGMA_Pic_transparent elastomer processes"/>
          </v:shape>
        </w:pict>
      </w:r>
    </w:p>
    <w:p w:rsidR="00EC68FD" w:rsidRDefault="00353EE9" w:rsidP="00EC68FD">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D0106A">
        <w:rPr>
          <w:rFonts w:ascii="Arial" w:eastAsia="Calibri" w:hAnsi="Arial" w:cs="Arial"/>
          <w:i/>
          <w:sz w:val="22"/>
          <w:szCs w:val="22"/>
          <w:lang w:val="en-US" w:eastAsia="en-US"/>
        </w:rPr>
        <w:t>To analy</w:t>
      </w:r>
      <w:r w:rsidR="00D53672">
        <w:rPr>
          <w:rFonts w:ascii="Arial" w:eastAsia="Calibri" w:hAnsi="Arial" w:cs="Arial"/>
          <w:i/>
          <w:sz w:val="22"/>
          <w:szCs w:val="22"/>
          <w:lang w:val="en-US" w:eastAsia="en-US"/>
        </w:rPr>
        <w:t>z</w:t>
      </w:r>
      <w:r w:rsidR="00D0106A">
        <w:rPr>
          <w:rFonts w:ascii="Arial" w:eastAsia="Calibri" w:hAnsi="Arial" w:cs="Arial"/>
          <w:i/>
          <w:sz w:val="22"/>
          <w:szCs w:val="22"/>
          <w:lang w:val="en-US" w:eastAsia="en-US"/>
        </w:rPr>
        <w:t>e the thermal mold layout</w:t>
      </w:r>
      <w:r w:rsidR="00D53672">
        <w:rPr>
          <w:rFonts w:ascii="Arial" w:eastAsia="Calibri" w:hAnsi="Arial" w:cs="Arial"/>
          <w:i/>
          <w:sz w:val="22"/>
          <w:szCs w:val="22"/>
          <w:lang w:val="en-US" w:eastAsia="en-US"/>
        </w:rPr>
        <w:t>,</w:t>
      </w:r>
      <w:r w:rsidR="00DC3AEE">
        <w:rPr>
          <w:rFonts w:ascii="Arial" w:eastAsia="Calibri" w:hAnsi="Arial" w:cs="Arial"/>
          <w:i/>
          <w:sz w:val="22"/>
          <w:szCs w:val="22"/>
          <w:lang w:val="en-US" w:eastAsia="en-US"/>
        </w:rPr>
        <w:t xml:space="preserve"> all components of the mold</w:t>
      </w:r>
      <w:bookmarkStart w:id="0" w:name="_GoBack"/>
      <w:bookmarkEnd w:id="0"/>
      <w:r w:rsidR="00D0106A">
        <w:rPr>
          <w:rFonts w:ascii="Arial" w:eastAsia="Calibri" w:hAnsi="Arial" w:cs="Arial"/>
          <w:i/>
          <w:sz w:val="22"/>
          <w:szCs w:val="22"/>
          <w:lang w:val="en-US" w:eastAsia="en-US"/>
        </w:rPr>
        <w:t xml:space="preserve"> are taken into account and virtual parts are produced over several cycles to realistically reproduce the conditions of production </w:t>
      </w:r>
    </w:p>
    <w:p w:rsidR="00983B40" w:rsidRPr="00496C10" w:rsidRDefault="0094502C" w:rsidP="00EC68FD">
      <w:pPr>
        <w:spacing w:after="200" w:line="288" w:lineRule="auto"/>
        <w:jc w:val="center"/>
        <w:rPr>
          <w:rFonts w:ascii="Arial" w:eastAsia="Calibri" w:hAnsi="Arial" w:cs="Arial"/>
          <w:i/>
          <w:sz w:val="22"/>
          <w:szCs w:val="22"/>
          <w:lang w:val="en-US" w:eastAsia="en-US"/>
        </w:rPr>
      </w:pPr>
      <w:r>
        <w:rPr>
          <w:rFonts w:ascii="Arial" w:eastAsia="Calibri" w:hAnsi="Arial"/>
          <w:b/>
          <w:sz w:val="28"/>
          <w:szCs w:val="28"/>
          <w:lang w:val="en-US" w:eastAsia="en-US"/>
        </w:rPr>
        <w:lastRenderedPageBreak/>
        <w:t>Fully Transparent Elastomer Molds through Virtual Molding</w:t>
      </w:r>
    </w:p>
    <w:p w:rsidR="009470F0" w:rsidRPr="00212249" w:rsidRDefault="009470F0" w:rsidP="00983B40">
      <w:pPr>
        <w:jc w:val="center"/>
        <w:rPr>
          <w:rFonts w:ascii="Arial" w:eastAsia="Calibri" w:hAnsi="Arial"/>
          <w:b/>
          <w:sz w:val="28"/>
          <w:szCs w:val="28"/>
          <w:lang w:val="en-US" w:eastAsia="en-US"/>
        </w:rPr>
      </w:pPr>
    </w:p>
    <w:p w:rsidR="00C355B7" w:rsidRDefault="00DE27B4" w:rsidP="004B2B0E">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D63611" w:rsidRPr="00EC68FD">
        <w:rPr>
          <w:rFonts w:ascii="Arial" w:eastAsia="Calibri" w:hAnsi="Arial" w:cs="Arial"/>
          <w:b/>
          <w:sz w:val="22"/>
          <w:szCs w:val="22"/>
          <w:lang w:val="en-US" w:eastAsia="en-US"/>
        </w:rPr>
        <w:t>July</w:t>
      </w:r>
      <w:r w:rsidR="009A1DB3" w:rsidRPr="00EC68FD">
        <w:rPr>
          <w:rFonts w:ascii="Arial" w:eastAsia="Calibri" w:hAnsi="Arial" w:cs="Arial"/>
          <w:b/>
          <w:sz w:val="22"/>
          <w:szCs w:val="22"/>
          <w:lang w:val="en-US" w:eastAsia="en-US"/>
        </w:rPr>
        <w:t xml:space="preserve"> </w:t>
      </w:r>
      <w:r w:rsidR="00D63611" w:rsidRPr="00EC68FD">
        <w:rPr>
          <w:rFonts w:ascii="Arial" w:eastAsia="Calibri" w:hAnsi="Arial" w:cs="Arial"/>
          <w:b/>
          <w:sz w:val="22"/>
          <w:szCs w:val="22"/>
          <w:lang w:val="en-US" w:eastAsia="en-US"/>
        </w:rPr>
        <w:t>2</w:t>
      </w:r>
      <w:r w:rsidR="00D63611" w:rsidRPr="00EC68FD">
        <w:rPr>
          <w:rFonts w:ascii="Arial" w:eastAsia="Calibri" w:hAnsi="Arial" w:cs="Arial"/>
          <w:b/>
          <w:sz w:val="22"/>
          <w:szCs w:val="22"/>
          <w:vertAlign w:val="superscript"/>
          <w:lang w:val="en-US" w:eastAsia="en-US"/>
        </w:rPr>
        <w:t>nd</w:t>
      </w:r>
      <w:r w:rsidR="001A1530" w:rsidRPr="00EC68FD">
        <w:rPr>
          <w:rFonts w:ascii="Arial" w:eastAsia="Calibri" w:hAnsi="Arial" w:cs="Arial"/>
          <w:b/>
          <w:sz w:val="22"/>
          <w:szCs w:val="22"/>
          <w:lang w:val="en-US" w:eastAsia="en-US"/>
        </w:rPr>
        <w:t>, 2018</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4B2B0E">
        <w:rPr>
          <w:rFonts w:ascii="Arial" w:eastAsia="Calibri" w:hAnsi="Arial" w:cs="Arial"/>
          <w:sz w:val="22"/>
          <w:szCs w:val="22"/>
          <w:lang w:val="en-US" w:eastAsia="en-US"/>
        </w:rPr>
        <w:t xml:space="preserve">The mold is </w:t>
      </w:r>
      <w:r w:rsidR="00D53672">
        <w:rPr>
          <w:rFonts w:ascii="Arial" w:eastAsia="Calibri" w:hAnsi="Arial" w:cs="Arial"/>
          <w:sz w:val="22"/>
          <w:szCs w:val="22"/>
          <w:lang w:val="en-US" w:eastAsia="en-US"/>
        </w:rPr>
        <w:t>the</w:t>
      </w:r>
      <w:r w:rsidR="004B2B0E">
        <w:rPr>
          <w:rFonts w:ascii="Arial" w:eastAsia="Calibri" w:hAnsi="Arial" w:cs="Arial"/>
          <w:sz w:val="22"/>
          <w:szCs w:val="22"/>
          <w:lang w:val="en-US" w:eastAsia="en-US"/>
        </w:rPr>
        <w:t xml:space="preserve"> main influencing factor for robust as well as energy and cost efficient rubber injection molding processes. Not only is it a precondition for good and constant part quality, it also has major influence on the amount of scrap and the energy efficiency of the whole process. For these reasons</w:t>
      </w:r>
      <w:r w:rsidR="00D53672">
        <w:rPr>
          <w:rFonts w:ascii="Arial" w:eastAsia="Calibri" w:hAnsi="Arial" w:cs="Arial"/>
          <w:sz w:val="22"/>
          <w:szCs w:val="22"/>
          <w:lang w:val="en-US" w:eastAsia="en-US"/>
        </w:rPr>
        <w:t>,</w:t>
      </w:r>
      <w:r w:rsidR="004B2B0E">
        <w:rPr>
          <w:rFonts w:ascii="Arial" w:eastAsia="Calibri" w:hAnsi="Arial" w:cs="Arial"/>
          <w:sz w:val="22"/>
          <w:szCs w:val="22"/>
          <w:lang w:val="en-US" w:eastAsia="en-US"/>
        </w:rPr>
        <w:t xml:space="preserve"> simulation is used more and more frequently to </w:t>
      </w:r>
      <w:r w:rsidR="00D53672">
        <w:rPr>
          <w:rFonts w:ascii="Arial" w:eastAsia="Calibri" w:hAnsi="Arial" w:cs="Arial"/>
          <w:sz w:val="22"/>
          <w:szCs w:val="22"/>
          <w:lang w:val="en-US" w:eastAsia="en-US"/>
        </w:rPr>
        <w:t xml:space="preserve">optimize </w:t>
      </w:r>
      <w:r w:rsidR="004B2B0E">
        <w:rPr>
          <w:rFonts w:ascii="Arial" w:eastAsia="Calibri" w:hAnsi="Arial" w:cs="Arial"/>
          <w:sz w:val="22"/>
          <w:szCs w:val="22"/>
          <w:lang w:val="en-US" w:eastAsia="en-US"/>
        </w:rPr>
        <w:t>molds in an early stage</w:t>
      </w:r>
      <w:r w:rsidR="00EC68FD">
        <w:rPr>
          <w:rFonts w:ascii="Arial" w:eastAsia="Calibri" w:hAnsi="Arial" w:cs="Arial"/>
          <w:sz w:val="22"/>
          <w:szCs w:val="22"/>
          <w:lang w:val="en-US" w:eastAsia="en-US"/>
        </w:rPr>
        <w:t>.</w:t>
      </w:r>
    </w:p>
    <w:p w:rsidR="004B2B0E" w:rsidRDefault="004B2B0E" w:rsidP="004B2B0E">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With the help of the SIGMASOFT</w:t>
      </w:r>
      <w:r w:rsidRPr="00D53672">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Molding technology</w:t>
      </w:r>
      <w:r w:rsidR="0094502C">
        <w:rPr>
          <w:rFonts w:ascii="Arial" w:eastAsia="Calibri" w:hAnsi="Arial" w:cs="Arial"/>
          <w:sz w:val="22"/>
          <w:szCs w:val="22"/>
          <w:lang w:val="en-US" w:eastAsia="en-US"/>
        </w:rPr>
        <w:t>,</w:t>
      </w:r>
      <w:r w:rsidR="000835A5">
        <w:rPr>
          <w:rFonts w:ascii="Arial" w:eastAsia="Calibri" w:hAnsi="Arial" w:cs="Arial"/>
          <w:sz w:val="22"/>
          <w:szCs w:val="22"/>
          <w:lang w:val="en-US" w:eastAsia="en-US"/>
        </w:rPr>
        <w:t xml:space="preserve"> users receive an insight into the mold performance during the full process before it is even built. The thermal behavior of all mold components during heating up and starting up the mold</w:t>
      </w:r>
      <w:r w:rsidR="0094502C">
        <w:rPr>
          <w:rFonts w:ascii="Arial" w:eastAsia="Calibri" w:hAnsi="Arial" w:cs="Arial"/>
          <w:sz w:val="22"/>
          <w:szCs w:val="22"/>
          <w:lang w:val="en-US" w:eastAsia="en-US"/>
        </w:rPr>
        <w:t>,</w:t>
      </w:r>
      <w:r w:rsidR="000835A5">
        <w:rPr>
          <w:rFonts w:ascii="Arial" w:eastAsia="Calibri" w:hAnsi="Arial" w:cs="Arial"/>
          <w:sz w:val="22"/>
          <w:szCs w:val="22"/>
          <w:lang w:val="en-US" w:eastAsia="en-US"/>
        </w:rPr>
        <w:t xml:space="preserve"> as well as during production</w:t>
      </w:r>
      <w:r w:rsidR="0094502C">
        <w:rPr>
          <w:rFonts w:ascii="Arial" w:eastAsia="Calibri" w:hAnsi="Arial" w:cs="Arial"/>
          <w:sz w:val="22"/>
          <w:szCs w:val="22"/>
          <w:lang w:val="en-US" w:eastAsia="en-US"/>
        </w:rPr>
        <w:t>,</w:t>
      </w:r>
      <w:r w:rsidR="000835A5">
        <w:rPr>
          <w:rFonts w:ascii="Arial" w:eastAsia="Calibri" w:hAnsi="Arial" w:cs="Arial"/>
          <w:sz w:val="22"/>
          <w:szCs w:val="22"/>
          <w:lang w:val="en-US" w:eastAsia="en-US"/>
        </w:rPr>
        <w:t xml:space="preserve"> are calculated and displayed on the computer. For this purpose</w:t>
      </w:r>
      <w:r w:rsidR="0094502C">
        <w:rPr>
          <w:rFonts w:ascii="Arial" w:eastAsia="Calibri" w:hAnsi="Arial" w:cs="Arial"/>
          <w:sz w:val="22"/>
          <w:szCs w:val="22"/>
          <w:lang w:val="en-US" w:eastAsia="en-US"/>
        </w:rPr>
        <w:t>,</w:t>
      </w:r>
      <w:r w:rsidR="000835A5">
        <w:rPr>
          <w:rFonts w:ascii="Arial" w:eastAsia="Calibri" w:hAnsi="Arial" w:cs="Arial"/>
          <w:sz w:val="22"/>
          <w:szCs w:val="22"/>
          <w:lang w:val="en-US" w:eastAsia="en-US"/>
        </w:rPr>
        <w:t xml:space="preserve"> all geometries, mold alloys and planned process settings are </w:t>
      </w:r>
      <w:r w:rsidR="00BE34FB">
        <w:rPr>
          <w:rFonts w:ascii="Arial" w:eastAsia="Calibri" w:hAnsi="Arial" w:cs="Arial"/>
          <w:sz w:val="22"/>
          <w:szCs w:val="22"/>
          <w:lang w:val="en-US" w:eastAsia="en-US"/>
        </w:rPr>
        <w:t>considered</w:t>
      </w:r>
      <w:r w:rsidR="000835A5">
        <w:rPr>
          <w:rFonts w:ascii="Arial" w:eastAsia="Calibri" w:hAnsi="Arial" w:cs="Arial"/>
          <w:sz w:val="22"/>
          <w:szCs w:val="22"/>
          <w:lang w:val="en-US" w:eastAsia="en-US"/>
        </w:rPr>
        <w:t xml:space="preserve"> by the software and the full injection process is calculated over several cycles. Thus, the computer becomes a virtual injection molding machine, which not only allows the set-up of the process without wasting resources, but also helps to analyze the mold in every detail. The mold becomes fully transparent and the thermal mold layout and its influence on part quality can be evaluated early in the development phase.</w:t>
      </w:r>
    </w:p>
    <w:p w:rsidR="000835A5" w:rsidRPr="00C355B7" w:rsidRDefault="00BE34FB" w:rsidP="004B2B0E">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Important questions concerning the heating concept</w:t>
      </w:r>
      <w:r w:rsidR="000835A5">
        <w:rPr>
          <w:rFonts w:ascii="Arial" w:eastAsia="Calibri" w:hAnsi="Arial" w:cs="Arial"/>
          <w:sz w:val="22"/>
          <w:szCs w:val="22"/>
          <w:lang w:val="en-US" w:eastAsia="en-US"/>
        </w:rPr>
        <w:t xml:space="preserve"> like the necessary number, layout, size and power of the heating cartridges </w:t>
      </w:r>
      <w:r>
        <w:rPr>
          <w:rFonts w:ascii="Arial" w:eastAsia="Calibri" w:hAnsi="Arial" w:cs="Arial"/>
          <w:sz w:val="22"/>
          <w:szCs w:val="22"/>
          <w:lang w:val="en-US" w:eastAsia="en-US"/>
        </w:rPr>
        <w:t>are</w:t>
      </w:r>
      <w:r w:rsidR="000835A5">
        <w:rPr>
          <w:rFonts w:ascii="Arial" w:eastAsia="Calibri" w:hAnsi="Arial" w:cs="Arial"/>
          <w:sz w:val="22"/>
          <w:szCs w:val="22"/>
          <w:lang w:val="en-US" w:eastAsia="en-US"/>
        </w:rPr>
        <w:t xml:space="preserve"> answered. Possible control circuits are tested preliminary and </w:t>
      </w:r>
      <w:r w:rsidR="001F2F89">
        <w:rPr>
          <w:rFonts w:ascii="Arial" w:eastAsia="Calibri" w:hAnsi="Arial" w:cs="Arial"/>
          <w:sz w:val="22"/>
          <w:szCs w:val="22"/>
          <w:lang w:val="en-US" w:eastAsia="en-US"/>
        </w:rPr>
        <w:t xml:space="preserve">cartridges can be bundled in the optimum configuration. The influence of the planned concept on part filling and curing reaction is also evaluated </w:t>
      </w:r>
      <w:r>
        <w:rPr>
          <w:rFonts w:ascii="Arial" w:eastAsia="Calibri" w:hAnsi="Arial" w:cs="Arial"/>
          <w:sz w:val="22"/>
          <w:szCs w:val="22"/>
          <w:lang w:val="en-US" w:eastAsia="en-US"/>
        </w:rPr>
        <w:t>virtually</w:t>
      </w:r>
      <w:r w:rsidR="001F2F89">
        <w:rPr>
          <w:rFonts w:ascii="Arial" w:eastAsia="Calibri" w:hAnsi="Arial" w:cs="Arial"/>
          <w:sz w:val="22"/>
          <w:szCs w:val="22"/>
          <w:lang w:val="en-US" w:eastAsia="en-US"/>
        </w:rPr>
        <w:t>. Feasibility of possible counter measures is directly tested on the computer without wasting material. SIGMASOFT</w:t>
      </w:r>
      <w:r w:rsidR="001F2F89" w:rsidRPr="00D53672">
        <w:rPr>
          <w:rFonts w:ascii="Arial" w:eastAsia="Calibri" w:hAnsi="Arial" w:cs="Arial"/>
          <w:sz w:val="22"/>
          <w:szCs w:val="22"/>
          <w:vertAlign w:val="superscript"/>
          <w:lang w:val="en-US" w:eastAsia="en-US"/>
        </w:rPr>
        <w:t>®</w:t>
      </w:r>
      <w:r w:rsidR="001F2F89">
        <w:rPr>
          <w:rFonts w:ascii="Arial" w:eastAsia="Calibri" w:hAnsi="Arial" w:cs="Arial"/>
          <w:sz w:val="22"/>
          <w:szCs w:val="22"/>
          <w:lang w:val="en-US" w:eastAsia="en-US"/>
        </w:rPr>
        <w:t xml:space="preserve"> Virtual Molding helps the users to design optimal molds and processes</w:t>
      </w:r>
      <w:r>
        <w:rPr>
          <w:rFonts w:ascii="Arial" w:eastAsia="Calibri" w:hAnsi="Arial" w:cs="Arial"/>
          <w:sz w:val="22"/>
          <w:szCs w:val="22"/>
          <w:lang w:val="en-US" w:eastAsia="en-US"/>
        </w:rPr>
        <w:t xml:space="preserve"> early</w:t>
      </w:r>
      <w:r w:rsidR="001F2F89">
        <w:rPr>
          <w:rFonts w:ascii="Arial" w:eastAsia="Calibri" w:hAnsi="Arial" w:cs="Arial"/>
          <w:sz w:val="22"/>
          <w:szCs w:val="22"/>
          <w:lang w:val="en-US" w:eastAsia="en-US"/>
        </w:rPr>
        <w:t xml:space="preserve"> while saving resources. </w:t>
      </w:r>
      <w:r>
        <w:rPr>
          <w:rFonts w:ascii="Arial" w:eastAsia="Calibri" w:hAnsi="Arial" w:cs="Arial"/>
          <w:sz w:val="22"/>
          <w:szCs w:val="22"/>
          <w:lang w:val="en-US" w:eastAsia="en-US"/>
        </w:rPr>
        <w:t>Furthermore, m</w:t>
      </w:r>
      <w:r w:rsidR="001F2F89">
        <w:rPr>
          <w:rFonts w:ascii="Arial" w:eastAsia="Calibri" w:hAnsi="Arial" w:cs="Arial"/>
          <w:sz w:val="22"/>
          <w:szCs w:val="22"/>
          <w:lang w:val="en-US" w:eastAsia="en-US"/>
        </w:rPr>
        <w:t>old iterations and trial-and-error on the machine are significantly reduced.</w:t>
      </w:r>
    </w:p>
    <w:p w:rsidR="00EC68FD" w:rsidRPr="00402751" w:rsidRDefault="00EC68FD" w:rsidP="00402751">
      <w:pPr>
        <w:spacing w:after="200" w:line="400" w:lineRule="atLeast"/>
        <w:jc w:val="left"/>
        <w:rPr>
          <w:rFonts w:ascii="Arial" w:eastAsia="Calibri" w:hAnsi="Arial" w:cs="Arial"/>
          <w:i/>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 xml:space="preserve">thus includes a variety of process-specific models and 3D simulation methods developed, validated and constantly improved for over 25 years. A process-driven simulation tool, </w:t>
      </w:r>
      <w:r w:rsidRPr="00AC7908">
        <w:rPr>
          <w:rFonts w:ascii="Arial" w:hAnsi="Arial" w:cs="Arial"/>
          <w:sz w:val="16"/>
          <w:szCs w:val="16"/>
          <w:lang w:val="en-US"/>
        </w:rPr>
        <w:lastRenderedPageBreak/>
        <w:t>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2"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DC3AEE">
      <w:rPr>
        <w:rFonts w:ascii="Arial" w:hAnsi="Arial" w:cs="Arial"/>
        <w:noProof/>
        <w:sz w:val="20"/>
        <w:lang w:val="en-US"/>
      </w:rPr>
      <w:t>2</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EC68FD">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DC3AEE">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35A5"/>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1530"/>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2F89"/>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5340A"/>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1D69"/>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2751"/>
    <w:rsid w:val="00403161"/>
    <w:rsid w:val="00414357"/>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96C10"/>
    <w:rsid w:val="004B0569"/>
    <w:rsid w:val="004B15C5"/>
    <w:rsid w:val="004B2B0E"/>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2D42"/>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C7C2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05C24"/>
    <w:rsid w:val="009135F8"/>
    <w:rsid w:val="009159B1"/>
    <w:rsid w:val="009161F7"/>
    <w:rsid w:val="00921684"/>
    <w:rsid w:val="009331F7"/>
    <w:rsid w:val="00935C8C"/>
    <w:rsid w:val="00937202"/>
    <w:rsid w:val="00942987"/>
    <w:rsid w:val="00944E28"/>
    <w:rsid w:val="0094502C"/>
    <w:rsid w:val="009470F0"/>
    <w:rsid w:val="0095252C"/>
    <w:rsid w:val="00952E90"/>
    <w:rsid w:val="0096239C"/>
    <w:rsid w:val="00963190"/>
    <w:rsid w:val="00972418"/>
    <w:rsid w:val="00983B40"/>
    <w:rsid w:val="00990720"/>
    <w:rsid w:val="009907D2"/>
    <w:rsid w:val="0099387B"/>
    <w:rsid w:val="0099583E"/>
    <w:rsid w:val="00997C06"/>
    <w:rsid w:val="009A1DB3"/>
    <w:rsid w:val="009A238E"/>
    <w:rsid w:val="009A2613"/>
    <w:rsid w:val="009A5437"/>
    <w:rsid w:val="009A73F0"/>
    <w:rsid w:val="009B03BE"/>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1729"/>
    <w:rsid w:val="00BB2F70"/>
    <w:rsid w:val="00BB3799"/>
    <w:rsid w:val="00BB55CE"/>
    <w:rsid w:val="00BB5B8D"/>
    <w:rsid w:val="00BC44EC"/>
    <w:rsid w:val="00BC4F2C"/>
    <w:rsid w:val="00BC642A"/>
    <w:rsid w:val="00BC7C38"/>
    <w:rsid w:val="00BD1B61"/>
    <w:rsid w:val="00BE2115"/>
    <w:rsid w:val="00BE34FB"/>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355B7"/>
    <w:rsid w:val="00C36E25"/>
    <w:rsid w:val="00C401A2"/>
    <w:rsid w:val="00C46F5B"/>
    <w:rsid w:val="00C5026D"/>
    <w:rsid w:val="00C552A0"/>
    <w:rsid w:val="00C5592D"/>
    <w:rsid w:val="00C56505"/>
    <w:rsid w:val="00C56E8F"/>
    <w:rsid w:val="00C5787D"/>
    <w:rsid w:val="00C57C3D"/>
    <w:rsid w:val="00C60CCE"/>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106A"/>
    <w:rsid w:val="00D02049"/>
    <w:rsid w:val="00D03ED5"/>
    <w:rsid w:val="00D10558"/>
    <w:rsid w:val="00D17277"/>
    <w:rsid w:val="00D20C12"/>
    <w:rsid w:val="00D20FDB"/>
    <w:rsid w:val="00D21198"/>
    <w:rsid w:val="00D214B2"/>
    <w:rsid w:val="00D30B36"/>
    <w:rsid w:val="00D33828"/>
    <w:rsid w:val="00D36BDE"/>
    <w:rsid w:val="00D44EB0"/>
    <w:rsid w:val="00D47DFD"/>
    <w:rsid w:val="00D53672"/>
    <w:rsid w:val="00D54EF4"/>
    <w:rsid w:val="00D57903"/>
    <w:rsid w:val="00D60D8D"/>
    <w:rsid w:val="00D63611"/>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3AEE"/>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68FD"/>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1A47"/>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1EDE"/>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2216-D1B6-4D30-9216-E052F10DBF7A}">
  <ds:schemaRefs>
    <ds:schemaRef ds:uri="http://schemas.openxmlformats.org/officeDocument/2006/bibliography"/>
  </ds:schemaRefs>
</ds:datastoreItem>
</file>

<file path=customXml/itemProps2.xml><?xml version="1.0" encoding="utf-8"?>
<ds:datastoreItem xmlns:ds="http://schemas.openxmlformats.org/officeDocument/2006/customXml" ds:itemID="{004A425D-7809-4D9C-A754-AE3B17D4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4817</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14</cp:revision>
  <cp:lastPrinted>2018-06-29T08:34:00Z</cp:lastPrinted>
  <dcterms:created xsi:type="dcterms:W3CDTF">2016-05-03T15:32:00Z</dcterms:created>
  <dcterms:modified xsi:type="dcterms:W3CDTF">2018-06-29T08:35:00Z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