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7F8" w:rsidRPr="001941CA" w:rsidRDefault="00B377F8" w:rsidP="00E50075">
      <w:pPr>
        <w:jc w:val="left"/>
        <w:rPr>
          <w:rFonts w:ascii="Arial" w:hAnsi="Arial" w:cs="Arial"/>
          <w:b/>
          <w:szCs w:val="24"/>
          <w:lang w:val="de-DE"/>
        </w:rPr>
      </w:pPr>
    </w:p>
    <w:p w:rsidR="000A466F" w:rsidRPr="001941CA" w:rsidRDefault="001941CA" w:rsidP="00990720">
      <w:pPr>
        <w:framePr w:w="2835" w:hSpace="181" w:wrap="around" w:vAnchor="page" w:hAnchor="page" w:x="7717" w:y="2209" w:anchorLock="1"/>
        <w:shd w:val="solid" w:color="FFFFFF" w:fill="FFFFFF"/>
        <w:rPr>
          <w:rFonts w:ascii="Arial" w:hAnsi="Arial" w:cs="Arial"/>
          <w:b/>
          <w:sz w:val="20"/>
          <w:lang w:val="de-DE"/>
        </w:rPr>
      </w:pPr>
      <w:r w:rsidRPr="001941CA">
        <w:rPr>
          <w:rFonts w:ascii="Arial" w:hAnsi="Arial" w:cs="Arial"/>
          <w:b/>
          <w:sz w:val="20"/>
          <w:lang w:val="de-DE"/>
        </w:rPr>
        <w:t>Kontakt</w:t>
      </w:r>
      <w:r w:rsidR="000A466F" w:rsidRPr="001941CA">
        <w:rPr>
          <w:rFonts w:ascii="Arial" w:hAnsi="Arial" w:cs="Arial"/>
          <w:b/>
          <w:sz w:val="20"/>
          <w:lang w:val="de-DE"/>
        </w:rPr>
        <w:t xml:space="preserve">: </w:t>
      </w:r>
    </w:p>
    <w:p w:rsidR="000A466F" w:rsidRPr="001941CA" w:rsidRDefault="000A466F" w:rsidP="00990720">
      <w:pPr>
        <w:framePr w:w="2835" w:hSpace="181" w:wrap="around" w:vAnchor="page" w:hAnchor="page" w:x="7717" w:y="2209" w:anchorLock="1"/>
        <w:shd w:val="solid" w:color="FFFFFF" w:fill="FFFFFF"/>
        <w:rPr>
          <w:rFonts w:ascii="Arial" w:hAnsi="Arial" w:cs="Arial"/>
          <w:b/>
          <w:sz w:val="20"/>
          <w:lang w:val="de-DE"/>
        </w:rPr>
      </w:pPr>
    </w:p>
    <w:p w:rsidR="00586D02" w:rsidRPr="002C3311" w:rsidRDefault="002514CF" w:rsidP="00990720">
      <w:pPr>
        <w:framePr w:w="2835" w:hSpace="181" w:wrap="around" w:vAnchor="page" w:hAnchor="page" w:x="7717" w:y="2209" w:anchorLock="1"/>
        <w:shd w:val="solid" w:color="FFFFFF" w:fill="FFFFFF"/>
        <w:rPr>
          <w:rFonts w:ascii="Arial" w:hAnsi="Arial" w:cs="Arial"/>
          <w:sz w:val="20"/>
          <w:lang w:val="de-DE"/>
        </w:rPr>
      </w:pPr>
      <w:r w:rsidRPr="002C3311">
        <w:rPr>
          <w:rFonts w:ascii="Arial" w:hAnsi="Arial" w:cs="Arial"/>
          <w:sz w:val="20"/>
          <w:lang w:val="de-DE"/>
        </w:rPr>
        <w:t xml:space="preserve">B.Sc. Vanessa </w:t>
      </w:r>
      <w:r w:rsidR="00884ED4" w:rsidRPr="002C3311">
        <w:rPr>
          <w:rFonts w:ascii="Arial" w:hAnsi="Arial" w:cs="Arial"/>
          <w:sz w:val="20"/>
          <w:lang w:val="de-DE"/>
        </w:rPr>
        <w:t>Frekers</w:t>
      </w:r>
    </w:p>
    <w:p w:rsidR="00884ED4" w:rsidRPr="002C3311" w:rsidRDefault="00611635" w:rsidP="00990720">
      <w:pPr>
        <w:framePr w:w="2835" w:hSpace="181" w:wrap="around" w:vAnchor="page" w:hAnchor="page" w:x="7717" w:y="2209" w:anchorLock="1"/>
        <w:shd w:val="solid" w:color="FFFFFF" w:fill="FFFFFF"/>
        <w:rPr>
          <w:rFonts w:ascii="Arial" w:hAnsi="Arial" w:cs="Arial"/>
          <w:sz w:val="20"/>
          <w:lang w:val="de-DE"/>
        </w:rPr>
      </w:pPr>
      <w:hyperlink r:id="rId9" w:history="1">
        <w:r w:rsidR="00884ED4" w:rsidRPr="002C3311">
          <w:rPr>
            <w:rStyle w:val="Hyperlink"/>
            <w:rFonts w:ascii="Arial" w:hAnsi="Arial" w:cs="Arial"/>
            <w:sz w:val="20"/>
            <w:lang w:val="de-DE"/>
          </w:rPr>
          <w:t>v.frekers@sigmasoft.de</w:t>
        </w:r>
      </w:hyperlink>
      <w:r w:rsidR="00884ED4" w:rsidRPr="002C3311">
        <w:rPr>
          <w:rFonts w:ascii="Arial" w:hAnsi="Arial" w:cs="Arial"/>
          <w:sz w:val="20"/>
          <w:lang w:val="de-DE"/>
        </w:rPr>
        <w:t xml:space="preserve"> </w:t>
      </w:r>
    </w:p>
    <w:p w:rsidR="00A45EBF" w:rsidRPr="001941CA" w:rsidRDefault="00586D02" w:rsidP="00990720">
      <w:pPr>
        <w:framePr w:w="2835" w:hSpace="181" w:wrap="around" w:vAnchor="page" w:hAnchor="page" w:x="7717" w:y="2209" w:anchorLock="1"/>
        <w:shd w:val="solid" w:color="FFFFFF" w:fill="FFFFFF"/>
        <w:rPr>
          <w:rFonts w:ascii="Arial" w:hAnsi="Arial" w:cs="Arial"/>
          <w:sz w:val="20"/>
          <w:lang w:val="de-DE"/>
        </w:rPr>
      </w:pPr>
      <w:r w:rsidRPr="001941CA">
        <w:rPr>
          <w:rFonts w:ascii="Arial" w:hAnsi="Arial" w:cs="Arial"/>
          <w:sz w:val="20"/>
          <w:lang w:val="de-DE"/>
        </w:rPr>
        <w:t>+49-241-89495-0</w:t>
      </w:r>
    </w:p>
    <w:p w:rsidR="00766340" w:rsidRPr="001941CA" w:rsidRDefault="00766340" w:rsidP="00990720">
      <w:pPr>
        <w:framePr w:w="2835" w:hSpace="181" w:wrap="around" w:vAnchor="page" w:hAnchor="page" w:x="7717" w:y="2209" w:anchorLock="1"/>
        <w:shd w:val="solid" w:color="FFFFFF" w:fill="FFFFFF"/>
        <w:rPr>
          <w:rFonts w:ascii="Arial" w:hAnsi="Arial" w:cs="Arial"/>
          <w:sz w:val="20"/>
          <w:lang w:val="de-DE"/>
        </w:rPr>
      </w:pPr>
      <w:proofErr w:type="spellStart"/>
      <w:r w:rsidRPr="001941CA">
        <w:rPr>
          <w:rFonts w:ascii="Arial" w:hAnsi="Arial" w:cs="Arial"/>
          <w:sz w:val="20"/>
          <w:lang w:val="de-DE"/>
        </w:rPr>
        <w:t>Kackertstr</w:t>
      </w:r>
      <w:proofErr w:type="spellEnd"/>
      <w:r w:rsidRPr="001941CA">
        <w:rPr>
          <w:rFonts w:ascii="Arial" w:hAnsi="Arial" w:cs="Arial"/>
          <w:sz w:val="20"/>
          <w:lang w:val="de-DE"/>
        </w:rPr>
        <w:t>. 11</w:t>
      </w:r>
    </w:p>
    <w:p w:rsidR="00766340" w:rsidRPr="001941CA" w:rsidRDefault="00766340" w:rsidP="00990720">
      <w:pPr>
        <w:framePr w:w="2835" w:hSpace="181" w:wrap="around" w:vAnchor="page" w:hAnchor="page" w:x="7717" w:y="2209" w:anchorLock="1"/>
        <w:shd w:val="solid" w:color="FFFFFF" w:fill="FFFFFF"/>
        <w:rPr>
          <w:rFonts w:ascii="Arial" w:hAnsi="Arial" w:cs="Arial"/>
          <w:sz w:val="20"/>
          <w:lang w:val="de-DE"/>
        </w:rPr>
      </w:pPr>
      <w:r w:rsidRPr="001941CA">
        <w:rPr>
          <w:rFonts w:ascii="Arial" w:hAnsi="Arial" w:cs="Arial"/>
          <w:sz w:val="20"/>
          <w:lang w:val="de-DE"/>
        </w:rPr>
        <w:t xml:space="preserve">D-52072 – Aachen </w:t>
      </w:r>
    </w:p>
    <w:p w:rsidR="000A466F" w:rsidRPr="001941CA" w:rsidRDefault="000A466F" w:rsidP="00990720">
      <w:pPr>
        <w:framePr w:w="2835" w:hSpace="181" w:wrap="around" w:vAnchor="page" w:hAnchor="page" w:x="7717" w:y="2209" w:anchorLock="1"/>
        <w:shd w:val="solid" w:color="FFFFFF" w:fill="FFFFFF"/>
        <w:rPr>
          <w:rFonts w:ascii="Arial" w:hAnsi="Arial" w:cs="Arial"/>
          <w:sz w:val="20"/>
          <w:lang w:val="de-DE"/>
        </w:rPr>
      </w:pPr>
    </w:p>
    <w:p w:rsidR="000A466F" w:rsidRPr="001941CA" w:rsidRDefault="003A7733" w:rsidP="000A466F">
      <w:pPr>
        <w:spacing w:after="200"/>
        <w:jc w:val="left"/>
        <w:rPr>
          <w:rFonts w:ascii="Arial" w:eastAsia="Calibri" w:hAnsi="Arial" w:cs="Arial"/>
          <w:b/>
          <w:bCs/>
          <w:color w:val="5F5F5F"/>
          <w:sz w:val="28"/>
          <w:szCs w:val="28"/>
          <w:lang w:val="de-DE"/>
        </w:rPr>
      </w:pPr>
      <w:r w:rsidRPr="001941CA">
        <w:rPr>
          <w:rFonts w:ascii="Arial" w:eastAsia="Calibri" w:hAnsi="Arial" w:cs="Arial"/>
          <w:b/>
          <w:bCs/>
          <w:color w:val="5F5F5F"/>
          <w:sz w:val="28"/>
          <w:szCs w:val="28"/>
          <w:lang w:val="de-DE"/>
        </w:rPr>
        <w:t>Pressemitteilung</w:t>
      </w:r>
    </w:p>
    <w:p w:rsidR="00B377F8" w:rsidRDefault="003350B8" w:rsidP="00B377F8">
      <w:pPr>
        <w:rPr>
          <w:rFonts w:ascii="Arial" w:hAnsi="Arial" w:cs="Arial"/>
          <w:b/>
          <w:szCs w:val="24"/>
          <w:lang w:val="de-DE"/>
        </w:rPr>
      </w:pPr>
      <w:r>
        <w:rPr>
          <w:rFonts w:ascii="Arial" w:hAnsi="Arial" w:cs="Arial"/>
          <w:b/>
          <w:noProof/>
          <w:szCs w:val="24"/>
          <w:lang w:val="de-DE"/>
        </w:rPr>
        <w:drawing>
          <wp:inline distT="0" distB="0" distL="0" distR="0">
            <wp:extent cx="1087200" cy="1630800"/>
            <wp:effectExtent l="0" t="0" r="0" b="762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_2018_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87200" cy="1630800"/>
                    </a:xfrm>
                    <a:prstGeom prst="rect">
                      <a:avLst/>
                    </a:prstGeom>
                    <a:noFill/>
                    <a:ln>
                      <a:noFill/>
                    </a:ln>
                  </pic:spPr>
                </pic:pic>
              </a:graphicData>
            </a:graphic>
          </wp:inline>
        </w:drawing>
      </w:r>
    </w:p>
    <w:p w:rsidR="00681BCB" w:rsidRPr="001941CA" w:rsidRDefault="00681BCB" w:rsidP="00B377F8">
      <w:pPr>
        <w:rPr>
          <w:rFonts w:ascii="Arial" w:hAnsi="Arial" w:cs="Arial"/>
          <w:b/>
          <w:szCs w:val="24"/>
          <w:lang w:val="de-DE"/>
        </w:rPr>
      </w:pPr>
    </w:p>
    <w:p w:rsidR="00871304" w:rsidRPr="00A81777" w:rsidRDefault="004A48F1" w:rsidP="00D33828">
      <w:pPr>
        <w:jc w:val="center"/>
        <w:rPr>
          <w:rFonts w:ascii="Arial" w:eastAsia="Calibri" w:hAnsi="Arial"/>
          <w:b/>
          <w:szCs w:val="24"/>
          <w:lang w:val="de-DE" w:eastAsia="en-US"/>
        </w:rPr>
      </w:pPr>
      <w:proofErr w:type="spellStart"/>
      <w:r>
        <w:rPr>
          <w:rFonts w:ascii="Arial" w:eastAsia="Calibri" w:hAnsi="Arial"/>
          <w:b/>
          <w:szCs w:val="24"/>
          <w:lang w:val="de-DE" w:eastAsia="en-US"/>
        </w:rPr>
        <w:t>Thermoplastspritzguss</w:t>
      </w:r>
      <w:proofErr w:type="spellEnd"/>
    </w:p>
    <w:p w:rsidR="00B377F8" w:rsidRDefault="004A48F1" w:rsidP="00E72D52">
      <w:pPr>
        <w:jc w:val="center"/>
        <w:rPr>
          <w:rFonts w:ascii="Arial" w:eastAsia="Calibri" w:hAnsi="Arial"/>
          <w:b/>
          <w:sz w:val="28"/>
          <w:szCs w:val="28"/>
          <w:lang w:val="de-DE" w:eastAsia="en-US"/>
        </w:rPr>
      </w:pPr>
      <w:r>
        <w:rPr>
          <w:rFonts w:ascii="Arial" w:eastAsia="Calibri" w:hAnsi="Arial"/>
          <w:b/>
          <w:sz w:val="28"/>
          <w:szCs w:val="28"/>
          <w:lang w:val="de-DE" w:eastAsia="en-US"/>
        </w:rPr>
        <w:t>Optimierte mechanische Bauteileigenschaften durch virtuelle Prozessauslegung</w:t>
      </w:r>
    </w:p>
    <w:p w:rsidR="00D5212A" w:rsidRDefault="00D5212A" w:rsidP="00E72D52">
      <w:pPr>
        <w:jc w:val="center"/>
        <w:rPr>
          <w:rFonts w:ascii="Arial" w:eastAsia="Calibri" w:hAnsi="Arial"/>
          <w:b/>
          <w:szCs w:val="24"/>
          <w:lang w:val="de-DE" w:eastAsia="en-US"/>
        </w:rPr>
      </w:pPr>
    </w:p>
    <w:p w:rsidR="00BF398B" w:rsidRPr="001941CA" w:rsidRDefault="00BF398B" w:rsidP="00B1624B">
      <w:pPr>
        <w:spacing w:line="360" w:lineRule="auto"/>
        <w:rPr>
          <w:rFonts w:ascii="Arial" w:eastAsia="Calibri" w:hAnsi="Arial" w:cs="Arial"/>
          <w:i/>
          <w:sz w:val="22"/>
          <w:szCs w:val="22"/>
          <w:lang w:val="de-DE" w:eastAsia="en-US"/>
        </w:rPr>
      </w:pPr>
    </w:p>
    <w:p w:rsidR="00AA1FFE" w:rsidRDefault="004A48F1" w:rsidP="003350B8">
      <w:pPr>
        <w:spacing w:line="360" w:lineRule="auto"/>
        <w:jc w:val="center"/>
        <w:rPr>
          <w:rFonts w:ascii="Arial" w:eastAsia="Calibri" w:hAnsi="Arial" w:cs="Arial"/>
          <w:i/>
          <w:sz w:val="22"/>
          <w:szCs w:val="22"/>
          <w:lang w:val="de-DE" w:eastAsia="en-US"/>
        </w:rPr>
      </w:pPr>
      <w:r>
        <w:rPr>
          <w:rFonts w:ascii="Arial" w:eastAsia="Calibri" w:hAnsi="Arial" w:cs="Arial"/>
          <w:i/>
          <w:sz w:val="22"/>
          <w:szCs w:val="22"/>
          <w:lang w:val="de-DE" w:eastAsia="en-US"/>
        </w:rPr>
        <w:t>Die Faserorientierung in einem Bauteil hat entscheiden</w:t>
      </w:r>
      <w:r w:rsidR="001B707F">
        <w:rPr>
          <w:rFonts w:ascii="Arial" w:eastAsia="Calibri" w:hAnsi="Arial" w:cs="Arial"/>
          <w:i/>
          <w:sz w:val="22"/>
          <w:szCs w:val="22"/>
          <w:lang w:val="de-DE" w:eastAsia="en-US"/>
        </w:rPr>
        <w:t>den</w:t>
      </w:r>
      <w:r>
        <w:rPr>
          <w:rFonts w:ascii="Arial" w:eastAsia="Calibri" w:hAnsi="Arial" w:cs="Arial"/>
          <w:i/>
          <w:sz w:val="22"/>
          <w:szCs w:val="22"/>
          <w:lang w:val="de-DE" w:eastAsia="en-US"/>
        </w:rPr>
        <w:t xml:space="preserve"> Einfluss auf die mechanischen Eigenschaften und das Schwindungs- und Verzugsverhalten. </w:t>
      </w:r>
      <w:r w:rsidR="001B707F" w:rsidRPr="00321740">
        <w:rPr>
          <w:rFonts w:ascii="Arial" w:eastAsia="Calibri" w:hAnsi="Arial" w:cs="Arial"/>
          <w:i/>
          <w:sz w:val="22"/>
          <w:szCs w:val="22"/>
          <w:lang w:val="de-DE" w:eastAsia="en-US"/>
        </w:rPr>
        <w:t xml:space="preserve">Zusätzlich </w:t>
      </w:r>
      <w:r w:rsidR="00321740" w:rsidRPr="00321740">
        <w:rPr>
          <w:rFonts w:ascii="Arial" w:eastAsia="Calibri" w:hAnsi="Arial" w:cs="Arial"/>
          <w:i/>
          <w:sz w:val="22"/>
          <w:szCs w:val="22"/>
          <w:lang w:val="de-DE" w:eastAsia="en-US"/>
        </w:rPr>
        <w:t>wird dieses auch</w:t>
      </w:r>
      <w:r w:rsidR="001B707F" w:rsidRPr="00321740">
        <w:rPr>
          <w:rFonts w:ascii="Arial" w:eastAsia="Calibri" w:hAnsi="Arial" w:cs="Arial"/>
          <w:i/>
          <w:sz w:val="22"/>
          <w:szCs w:val="22"/>
          <w:lang w:val="de-DE" w:eastAsia="en-US"/>
        </w:rPr>
        <w:t xml:space="preserve"> </w:t>
      </w:r>
      <w:r w:rsidR="00321740" w:rsidRPr="00321740">
        <w:rPr>
          <w:rFonts w:ascii="Arial" w:eastAsia="Calibri" w:hAnsi="Arial" w:cs="Arial"/>
          <w:i/>
          <w:sz w:val="22"/>
          <w:szCs w:val="22"/>
          <w:lang w:val="de-DE" w:eastAsia="en-US"/>
        </w:rPr>
        <w:t xml:space="preserve">direkt durch </w:t>
      </w:r>
      <w:r w:rsidR="001B707F" w:rsidRPr="00321740">
        <w:rPr>
          <w:rFonts w:ascii="Arial" w:eastAsia="Calibri" w:hAnsi="Arial" w:cs="Arial"/>
          <w:i/>
          <w:sz w:val="22"/>
          <w:szCs w:val="22"/>
          <w:lang w:val="de-DE" w:eastAsia="en-US"/>
        </w:rPr>
        <w:t>de</w:t>
      </w:r>
      <w:r w:rsidR="00321740" w:rsidRPr="00321740">
        <w:rPr>
          <w:rFonts w:ascii="Arial" w:eastAsia="Calibri" w:hAnsi="Arial" w:cs="Arial"/>
          <w:i/>
          <w:sz w:val="22"/>
          <w:szCs w:val="22"/>
          <w:lang w:val="de-DE" w:eastAsia="en-US"/>
        </w:rPr>
        <w:t>n</w:t>
      </w:r>
      <w:r w:rsidR="001B707F" w:rsidRPr="00321740">
        <w:rPr>
          <w:rFonts w:ascii="Arial" w:eastAsia="Calibri" w:hAnsi="Arial" w:cs="Arial"/>
          <w:i/>
          <w:sz w:val="22"/>
          <w:szCs w:val="22"/>
          <w:lang w:val="de-DE" w:eastAsia="en-US"/>
        </w:rPr>
        <w:t xml:space="preserve"> Prozess </w:t>
      </w:r>
      <w:r w:rsidR="00321740" w:rsidRPr="00321740">
        <w:rPr>
          <w:rFonts w:ascii="Arial" w:eastAsia="Calibri" w:hAnsi="Arial" w:cs="Arial"/>
          <w:i/>
          <w:sz w:val="22"/>
          <w:szCs w:val="22"/>
          <w:lang w:val="de-DE" w:eastAsia="en-US"/>
        </w:rPr>
        <w:t>beeinflusst</w:t>
      </w:r>
      <w:r w:rsidR="001B707F" w:rsidRPr="00321740">
        <w:rPr>
          <w:rFonts w:ascii="Arial" w:eastAsia="Calibri" w:hAnsi="Arial" w:cs="Arial"/>
          <w:i/>
          <w:sz w:val="22"/>
          <w:szCs w:val="22"/>
          <w:lang w:val="de-DE" w:eastAsia="en-US"/>
        </w:rPr>
        <w:t>.</w:t>
      </w:r>
      <w:r>
        <w:rPr>
          <w:rFonts w:ascii="Arial" w:eastAsia="Calibri" w:hAnsi="Arial" w:cs="Arial"/>
          <w:i/>
          <w:sz w:val="22"/>
          <w:szCs w:val="22"/>
          <w:lang w:val="de-DE" w:eastAsia="en-US"/>
        </w:rPr>
        <w:t xml:space="preserve"> Durch eine virtuelle Prozessauslegung mit SIGMASOFT</w:t>
      </w:r>
      <w:r w:rsidR="001B707F" w:rsidRPr="001B707F">
        <w:rPr>
          <w:rFonts w:ascii="Arial" w:eastAsia="Calibri" w:hAnsi="Arial" w:cs="Arial"/>
          <w:i/>
          <w:sz w:val="22"/>
          <w:szCs w:val="22"/>
          <w:vertAlign w:val="superscript"/>
          <w:lang w:val="de-DE" w:eastAsia="en-US"/>
        </w:rPr>
        <w:t>®</w:t>
      </w:r>
      <w:r>
        <w:rPr>
          <w:rFonts w:ascii="Arial" w:eastAsia="Calibri" w:hAnsi="Arial" w:cs="Arial"/>
          <w:i/>
          <w:sz w:val="22"/>
          <w:szCs w:val="22"/>
          <w:lang w:val="de-DE" w:eastAsia="en-US"/>
        </w:rPr>
        <w:t xml:space="preserve"> </w:t>
      </w:r>
      <w:r w:rsidR="00AC160C">
        <w:rPr>
          <w:rFonts w:ascii="Arial" w:eastAsia="Calibri" w:hAnsi="Arial" w:cs="Arial"/>
          <w:i/>
          <w:sz w:val="22"/>
          <w:szCs w:val="22"/>
          <w:lang w:val="de-DE" w:eastAsia="en-US"/>
        </w:rPr>
        <w:t>werden</w:t>
      </w:r>
      <w:r>
        <w:rPr>
          <w:rFonts w:ascii="Arial" w:eastAsia="Calibri" w:hAnsi="Arial" w:cs="Arial"/>
          <w:i/>
          <w:sz w:val="22"/>
          <w:szCs w:val="22"/>
          <w:lang w:val="de-DE" w:eastAsia="en-US"/>
        </w:rPr>
        <w:t xml:space="preserve"> effizient verschiedene Ansätze gegenübergestellt</w:t>
      </w:r>
      <w:r w:rsidR="001B707F">
        <w:rPr>
          <w:rFonts w:ascii="Arial" w:eastAsia="Calibri" w:hAnsi="Arial" w:cs="Arial"/>
          <w:i/>
          <w:sz w:val="22"/>
          <w:szCs w:val="22"/>
          <w:lang w:val="de-DE" w:eastAsia="en-US"/>
        </w:rPr>
        <w:t xml:space="preserve">. </w:t>
      </w:r>
      <w:r w:rsidR="001B707F" w:rsidRPr="00321740">
        <w:rPr>
          <w:rFonts w:ascii="Arial" w:eastAsia="Calibri" w:hAnsi="Arial" w:cs="Arial"/>
          <w:i/>
          <w:sz w:val="22"/>
          <w:szCs w:val="22"/>
          <w:lang w:val="de-DE" w:eastAsia="en-US"/>
        </w:rPr>
        <w:t xml:space="preserve">So </w:t>
      </w:r>
      <w:r w:rsidR="00321740" w:rsidRPr="00321740">
        <w:rPr>
          <w:rFonts w:ascii="Arial" w:eastAsia="Calibri" w:hAnsi="Arial" w:cs="Arial"/>
          <w:i/>
          <w:sz w:val="22"/>
          <w:szCs w:val="22"/>
          <w:lang w:val="de-DE" w:eastAsia="en-US"/>
        </w:rPr>
        <w:t>erhält</w:t>
      </w:r>
      <w:r w:rsidR="001B707F" w:rsidRPr="00321740">
        <w:rPr>
          <w:rFonts w:ascii="Arial" w:eastAsia="Calibri" w:hAnsi="Arial" w:cs="Arial"/>
          <w:i/>
          <w:sz w:val="22"/>
          <w:szCs w:val="22"/>
          <w:lang w:val="de-DE" w:eastAsia="en-US"/>
        </w:rPr>
        <w:t xml:space="preserve"> der Anwender</w:t>
      </w:r>
      <w:r w:rsidRPr="00321740">
        <w:rPr>
          <w:rFonts w:ascii="Arial" w:eastAsia="Calibri" w:hAnsi="Arial" w:cs="Arial"/>
          <w:i/>
          <w:sz w:val="22"/>
          <w:szCs w:val="22"/>
          <w:lang w:val="de-DE" w:eastAsia="en-US"/>
        </w:rPr>
        <w:t xml:space="preserve"> </w:t>
      </w:r>
      <w:r w:rsidR="00321740" w:rsidRPr="00321740">
        <w:rPr>
          <w:rFonts w:ascii="Arial" w:eastAsia="Calibri" w:hAnsi="Arial" w:cs="Arial"/>
          <w:i/>
          <w:sz w:val="22"/>
          <w:szCs w:val="22"/>
          <w:lang w:val="de-DE" w:eastAsia="en-US"/>
        </w:rPr>
        <w:t xml:space="preserve">eine fundierte Basis für </w:t>
      </w:r>
      <w:r w:rsidR="001B707F" w:rsidRPr="00321740">
        <w:rPr>
          <w:rFonts w:ascii="Arial" w:eastAsia="Calibri" w:hAnsi="Arial" w:cs="Arial"/>
          <w:i/>
          <w:sz w:val="22"/>
          <w:szCs w:val="22"/>
          <w:lang w:val="de-DE" w:eastAsia="en-US"/>
        </w:rPr>
        <w:t>sichere Projekte</w:t>
      </w:r>
      <w:r w:rsidRPr="00321740">
        <w:rPr>
          <w:rFonts w:ascii="Arial" w:eastAsia="Calibri" w:hAnsi="Arial" w:cs="Arial"/>
          <w:i/>
          <w:sz w:val="22"/>
          <w:szCs w:val="22"/>
          <w:lang w:val="de-DE" w:eastAsia="en-US"/>
        </w:rPr>
        <w:t>ntscheidung</w:t>
      </w:r>
      <w:r w:rsidR="00321740" w:rsidRPr="00321740">
        <w:rPr>
          <w:rFonts w:ascii="Arial" w:eastAsia="Calibri" w:hAnsi="Arial" w:cs="Arial"/>
          <w:i/>
          <w:sz w:val="22"/>
          <w:szCs w:val="22"/>
          <w:lang w:val="de-DE" w:eastAsia="en-US"/>
        </w:rPr>
        <w:t>en</w:t>
      </w:r>
      <w:r>
        <w:rPr>
          <w:rFonts w:ascii="Arial" w:eastAsia="Calibri" w:hAnsi="Arial" w:cs="Arial"/>
          <w:i/>
          <w:sz w:val="22"/>
          <w:szCs w:val="22"/>
          <w:lang w:val="de-DE" w:eastAsia="en-US"/>
        </w:rPr>
        <w:t xml:space="preserve"> </w:t>
      </w:r>
      <w:r w:rsidR="001B707F">
        <w:rPr>
          <w:rFonts w:ascii="Arial" w:eastAsia="Calibri" w:hAnsi="Arial" w:cs="Arial"/>
          <w:i/>
          <w:sz w:val="22"/>
          <w:szCs w:val="22"/>
          <w:lang w:val="de-DE" w:eastAsia="en-US"/>
        </w:rPr>
        <w:t>und</w:t>
      </w:r>
      <w:r>
        <w:rPr>
          <w:rFonts w:ascii="Arial" w:eastAsia="Calibri" w:hAnsi="Arial" w:cs="Arial"/>
          <w:i/>
          <w:sz w:val="22"/>
          <w:szCs w:val="22"/>
          <w:lang w:val="de-DE" w:eastAsia="en-US"/>
        </w:rPr>
        <w:t xml:space="preserve"> </w:t>
      </w:r>
      <w:r w:rsidR="00321740">
        <w:rPr>
          <w:rFonts w:ascii="Arial" w:eastAsia="Calibri" w:hAnsi="Arial" w:cs="Arial"/>
          <w:i/>
          <w:sz w:val="22"/>
          <w:szCs w:val="22"/>
          <w:lang w:val="de-DE" w:eastAsia="en-US"/>
        </w:rPr>
        <w:t xml:space="preserve">kann damit </w:t>
      </w:r>
      <w:r w:rsidR="003B00A8">
        <w:rPr>
          <w:rFonts w:ascii="Arial" w:eastAsia="Calibri" w:hAnsi="Arial" w:cs="Arial"/>
          <w:i/>
          <w:sz w:val="22"/>
          <w:szCs w:val="22"/>
          <w:lang w:val="de-DE" w:eastAsia="en-US"/>
        </w:rPr>
        <w:t>das</w:t>
      </w:r>
      <w:r>
        <w:rPr>
          <w:rFonts w:ascii="Arial" w:eastAsia="Calibri" w:hAnsi="Arial" w:cs="Arial"/>
          <w:i/>
          <w:sz w:val="22"/>
          <w:szCs w:val="22"/>
          <w:lang w:val="de-DE" w:eastAsia="en-US"/>
        </w:rPr>
        <w:t xml:space="preserve"> für den speziellen Einsatz </w:t>
      </w:r>
      <w:r w:rsidR="003B00A8">
        <w:rPr>
          <w:rFonts w:ascii="Arial" w:eastAsia="Calibri" w:hAnsi="Arial" w:cs="Arial"/>
          <w:i/>
          <w:sz w:val="22"/>
          <w:szCs w:val="22"/>
          <w:lang w:val="de-DE" w:eastAsia="en-US"/>
        </w:rPr>
        <w:t xml:space="preserve">bestmögliche Design </w:t>
      </w:r>
      <w:r w:rsidR="001B707F">
        <w:rPr>
          <w:rFonts w:ascii="Arial" w:eastAsia="Calibri" w:hAnsi="Arial" w:cs="Arial"/>
          <w:i/>
          <w:sz w:val="22"/>
          <w:szCs w:val="22"/>
          <w:lang w:val="de-DE" w:eastAsia="en-US"/>
        </w:rPr>
        <w:t>aus</w:t>
      </w:r>
      <w:r>
        <w:rPr>
          <w:rFonts w:ascii="Arial" w:eastAsia="Calibri" w:hAnsi="Arial" w:cs="Arial"/>
          <w:i/>
          <w:sz w:val="22"/>
          <w:szCs w:val="22"/>
          <w:lang w:val="de-DE" w:eastAsia="en-US"/>
        </w:rPr>
        <w:t xml:space="preserve">wählen. </w:t>
      </w:r>
    </w:p>
    <w:p w:rsidR="003350B8" w:rsidRPr="00D93F3B" w:rsidRDefault="003350B8" w:rsidP="003350B8">
      <w:pPr>
        <w:spacing w:line="360" w:lineRule="auto"/>
        <w:jc w:val="center"/>
        <w:rPr>
          <w:rFonts w:ascii="Arial" w:eastAsia="Calibri" w:hAnsi="Arial" w:cs="Arial"/>
          <w:i/>
          <w:sz w:val="22"/>
          <w:szCs w:val="22"/>
          <w:lang w:val="de-DE" w:eastAsia="en-US"/>
        </w:rPr>
      </w:pPr>
    </w:p>
    <w:p w:rsidR="001920B7" w:rsidRPr="005F4617" w:rsidRDefault="0004530C" w:rsidP="009E294A">
      <w:pPr>
        <w:spacing w:after="200" w:line="288" w:lineRule="auto"/>
        <w:jc w:val="center"/>
        <w:rPr>
          <w:rFonts w:ascii="Arial" w:eastAsia="Calibri" w:hAnsi="Arial" w:cs="Arial"/>
          <w:i/>
          <w:sz w:val="22"/>
          <w:szCs w:val="22"/>
          <w:lang w:val="de-DE" w:eastAsia="en-US"/>
        </w:rPr>
      </w:pPr>
      <w:r>
        <w:rPr>
          <w:rFonts w:ascii="Arial" w:eastAsia="Calibri" w:hAnsi="Arial" w:cs="Arial"/>
          <w:i/>
          <w:noProof/>
          <w:sz w:val="22"/>
          <w:szCs w:val="22"/>
          <w:lang w:val="de-DE"/>
        </w:rPr>
        <w:drawing>
          <wp:inline distT="0" distB="0" distL="0" distR="0">
            <wp:extent cx="5687580" cy="1950724"/>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MA_Fiber_Pic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580" cy="1950724"/>
                    </a:xfrm>
                    <a:prstGeom prst="rect">
                      <a:avLst/>
                    </a:prstGeom>
                  </pic:spPr>
                </pic:pic>
              </a:graphicData>
            </a:graphic>
          </wp:inline>
        </w:drawing>
      </w:r>
    </w:p>
    <w:p w:rsidR="0043718C" w:rsidRDefault="000257C2" w:rsidP="00360E28">
      <w:pPr>
        <w:spacing w:after="200" w:line="288" w:lineRule="auto"/>
        <w:jc w:val="left"/>
        <w:rPr>
          <w:rFonts w:ascii="Arial" w:eastAsia="Calibri" w:hAnsi="Arial" w:cs="Arial"/>
          <w:i/>
          <w:sz w:val="22"/>
          <w:szCs w:val="22"/>
          <w:lang w:val="de-DE" w:eastAsia="en-US"/>
        </w:rPr>
      </w:pPr>
      <w:r w:rsidRPr="008B2B8D">
        <w:rPr>
          <w:rFonts w:ascii="Arial" w:eastAsia="Calibri" w:hAnsi="Arial" w:cs="Arial"/>
          <w:i/>
          <w:sz w:val="22"/>
          <w:szCs w:val="22"/>
          <w:lang w:val="de-DE" w:eastAsia="en-US"/>
        </w:rPr>
        <w:t xml:space="preserve">Bild </w:t>
      </w:r>
      <w:r w:rsidR="00AA1FFE" w:rsidRPr="008B2B8D">
        <w:rPr>
          <w:rFonts w:ascii="Arial" w:eastAsia="Calibri" w:hAnsi="Arial" w:cs="Arial"/>
          <w:i/>
          <w:sz w:val="22"/>
          <w:szCs w:val="22"/>
          <w:lang w:val="de-DE" w:eastAsia="en-US"/>
        </w:rPr>
        <w:t xml:space="preserve">1 – </w:t>
      </w:r>
      <w:r w:rsidR="007A34A7" w:rsidRPr="008B2B8D">
        <w:rPr>
          <w:rFonts w:ascii="Arial" w:eastAsia="Calibri" w:hAnsi="Arial" w:cs="Arial"/>
          <w:i/>
          <w:sz w:val="22"/>
          <w:szCs w:val="22"/>
          <w:lang w:val="de-DE" w:eastAsia="en-US"/>
        </w:rPr>
        <w:t>Darstellung der Faserorientierung im Bauteil</w:t>
      </w:r>
      <w:r w:rsidR="0004530C" w:rsidRPr="008B2B8D">
        <w:rPr>
          <w:rFonts w:ascii="Arial" w:eastAsia="Calibri" w:hAnsi="Arial" w:cs="Arial"/>
          <w:i/>
          <w:sz w:val="22"/>
          <w:szCs w:val="22"/>
          <w:lang w:val="de-DE" w:eastAsia="en-US"/>
        </w:rPr>
        <w:t xml:space="preserve"> (rechts)</w:t>
      </w:r>
      <w:r w:rsidR="007A34A7" w:rsidRPr="008B2B8D">
        <w:rPr>
          <w:rFonts w:ascii="Arial" w:eastAsia="Calibri" w:hAnsi="Arial" w:cs="Arial"/>
          <w:i/>
          <w:sz w:val="22"/>
          <w:szCs w:val="22"/>
          <w:lang w:val="de-DE" w:eastAsia="en-US"/>
        </w:rPr>
        <w:t xml:space="preserve"> und der daraus resultierenden mechanischen Eigenschaften</w:t>
      </w:r>
      <w:r w:rsidR="0004530C">
        <w:rPr>
          <w:rFonts w:ascii="Arial" w:eastAsia="Calibri" w:hAnsi="Arial" w:cs="Arial"/>
          <w:i/>
          <w:sz w:val="22"/>
          <w:szCs w:val="22"/>
          <w:lang w:val="de-DE" w:eastAsia="en-US"/>
        </w:rPr>
        <w:t xml:space="preserve"> (links)</w:t>
      </w:r>
    </w:p>
    <w:p w:rsidR="00983B40" w:rsidRPr="00884ED4" w:rsidRDefault="00D72D6F" w:rsidP="00D72D6F">
      <w:pPr>
        <w:spacing w:after="200" w:line="288" w:lineRule="auto"/>
        <w:jc w:val="center"/>
        <w:rPr>
          <w:rFonts w:ascii="Arial" w:eastAsia="Calibri" w:hAnsi="Arial"/>
          <w:b/>
          <w:sz w:val="28"/>
          <w:szCs w:val="28"/>
          <w:lang w:val="de-DE" w:eastAsia="en-US"/>
        </w:rPr>
      </w:pPr>
      <w:r w:rsidRPr="00884ED4">
        <w:rPr>
          <w:rFonts w:ascii="Arial" w:eastAsia="Calibri" w:hAnsi="Arial" w:cs="Arial"/>
          <w:i/>
          <w:sz w:val="22"/>
          <w:szCs w:val="22"/>
          <w:lang w:val="de-DE" w:eastAsia="en-US"/>
        </w:rPr>
        <w:br w:type="page"/>
      </w:r>
      <w:r w:rsidR="007A34A7">
        <w:rPr>
          <w:rFonts w:ascii="Arial" w:eastAsia="Calibri" w:hAnsi="Arial"/>
          <w:b/>
          <w:sz w:val="28"/>
          <w:szCs w:val="28"/>
          <w:lang w:val="de-DE" w:eastAsia="en-US"/>
        </w:rPr>
        <w:lastRenderedPageBreak/>
        <w:t>Optimierte mechanischen Bauteileigenschaften durch virtuelle Prozessauslegung</w:t>
      </w:r>
    </w:p>
    <w:p w:rsidR="00610DB4" w:rsidRPr="00884ED4" w:rsidRDefault="00610DB4" w:rsidP="00983B40">
      <w:pPr>
        <w:jc w:val="center"/>
        <w:rPr>
          <w:rFonts w:ascii="Arial" w:eastAsia="Calibri" w:hAnsi="Arial"/>
          <w:b/>
          <w:sz w:val="28"/>
          <w:szCs w:val="28"/>
          <w:lang w:val="de-DE" w:eastAsia="en-US"/>
        </w:rPr>
      </w:pPr>
    </w:p>
    <w:p w:rsidR="00AC160C" w:rsidRDefault="00DE27B4" w:rsidP="007A34A7">
      <w:pPr>
        <w:spacing w:after="200" w:line="400" w:lineRule="atLeast"/>
        <w:rPr>
          <w:rFonts w:ascii="Arial" w:eastAsia="Calibri" w:hAnsi="Arial" w:cs="Arial"/>
          <w:sz w:val="22"/>
          <w:szCs w:val="22"/>
          <w:lang w:val="de-DE" w:eastAsia="en-US"/>
        </w:rPr>
      </w:pPr>
      <w:r w:rsidRPr="00884ED4">
        <w:rPr>
          <w:rFonts w:ascii="Arial" w:eastAsia="Calibri" w:hAnsi="Arial" w:cs="Arial"/>
          <w:b/>
          <w:sz w:val="22"/>
          <w:szCs w:val="22"/>
          <w:lang w:val="de-DE" w:eastAsia="en-US"/>
        </w:rPr>
        <w:t xml:space="preserve">Aachen, </w:t>
      </w:r>
      <w:r w:rsidR="00321740">
        <w:rPr>
          <w:rFonts w:ascii="Arial" w:eastAsia="Calibri" w:hAnsi="Arial" w:cs="Arial"/>
          <w:b/>
          <w:sz w:val="22"/>
          <w:szCs w:val="22"/>
          <w:lang w:val="de-DE" w:eastAsia="en-US"/>
        </w:rPr>
        <w:t>16</w:t>
      </w:r>
      <w:r w:rsidR="00D93F3B">
        <w:rPr>
          <w:rFonts w:ascii="Arial" w:eastAsia="Calibri" w:hAnsi="Arial" w:cs="Arial"/>
          <w:b/>
          <w:sz w:val="22"/>
          <w:szCs w:val="22"/>
          <w:lang w:val="de-DE" w:eastAsia="en-US"/>
        </w:rPr>
        <w:t xml:space="preserve">. </w:t>
      </w:r>
      <w:r w:rsidR="00321740">
        <w:rPr>
          <w:rFonts w:ascii="Arial" w:eastAsia="Calibri" w:hAnsi="Arial" w:cs="Arial"/>
          <w:b/>
          <w:sz w:val="22"/>
          <w:szCs w:val="22"/>
          <w:lang w:val="de-DE" w:eastAsia="en-US"/>
        </w:rPr>
        <w:t>Oktober</w:t>
      </w:r>
      <w:r w:rsidR="00D93F3B">
        <w:rPr>
          <w:rFonts w:ascii="Arial" w:eastAsia="Calibri" w:hAnsi="Arial" w:cs="Arial"/>
          <w:b/>
          <w:sz w:val="22"/>
          <w:szCs w:val="22"/>
          <w:lang w:val="de-DE" w:eastAsia="en-US"/>
        </w:rPr>
        <w:t xml:space="preserve"> 2018</w:t>
      </w:r>
      <w:r w:rsidR="00F14A78" w:rsidRPr="00884ED4">
        <w:rPr>
          <w:rFonts w:ascii="Arial" w:eastAsia="Calibri" w:hAnsi="Arial" w:cs="Arial"/>
          <w:b/>
          <w:sz w:val="22"/>
          <w:szCs w:val="22"/>
          <w:lang w:val="de-DE" w:eastAsia="en-US"/>
        </w:rPr>
        <w:t xml:space="preserve"> </w:t>
      </w:r>
      <w:r w:rsidRPr="00884ED4">
        <w:rPr>
          <w:rFonts w:ascii="Arial" w:eastAsia="Calibri" w:hAnsi="Arial" w:cs="Arial"/>
          <w:b/>
          <w:sz w:val="22"/>
          <w:szCs w:val="22"/>
          <w:lang w:val="de-DE" w:eastAsia="en-US"/>
        </w:rPr>
        <w:t>–</w:t>
      </w:r>
      <w:r w:rsidR="00610DB4" w:rsidRPr="00884ED4">
        <w:rPr>
          <w:rFonts w:ascii="Arial" w:eastAsia="Calibri" w:hAnsi="Arial" w:cs="Arial"/>
          <w:sz w:val="22"/>
          <w:szCs w:val="22"/>
          <w:lang w:val="de-DE" w:eastAsia="en-US"/>
        </w:rPr>
        <w:t xml:space="preserve"> </w:t>
      </w:r>
      <w:r w:rsidR="007A34A7">
        <w:rPr>
          <w:rFonts w:ascii="Arial" w:eastAsia="Calibri" w:hAnsi="Arial" w:cs="Arial"/>
          <w:sz w:val="22"/>
          <w:szCs w:val="22"/>
          <w:lang w:val="de-DE" w:eastAsia="en-US"/>
        </w:rPr>
        <w:t>Die mechanischen Eigenschaften und damit auch das Schwindungs- und Verzugsverhalten von Bauteilen aus faserverstärktem Kunststoff hängen stark von der Faserorientierung ab</w:t>
      </w:r>
      <w:r w:rsidR="005F4617">
        <w:rPr>
          <w:rFonts w:ascii="Arial" w:eastAsia="Calibri" w:hAnsi="Arial" w:cs="Arial"/>
          <w:sz w:val="22"/>
          <w:szCs w:val="22"/>
          <w:lang w:val="de-DE" w:eastAsia="en-US"/>
        </w:rPr>
        <w:t xml:space="preserve"> </w:t>
      </w:r>
      <w:r w:rsidR="005F4617" w:rsidRPr="008B2B8D">
        <w:rPr>
          <w:rFonts w:ascii="Arial" w:eastAsia="Calibri" w:hAnsi="Arial" w:cs="Arial"/>
          <w:sz w:val="22"/>
          <w:szCs w:val="22"/>
          <w:lang w:val="de-DE" w:eastAsia="en-US"/>
        </w:rPr>
        <w:t>(Bild 1)</w:t>
      </w:r>
      <w:r w:rsidR="007A34A7">
        <w:rPr>
          <w:rFonts w:ascii="Arial" w:eastAsia="Calibri" w:hAnsi="Arial" w:cs="Arial"/>
          <w:sz w:val="22"/>
          <w:szCs w:val="22"/>
          <w:lang w:val="de-DE" w:eastAsia="en-US"/>
        </w:rPr>
        <w:t>. Will man die Leichtbaueigenschaften von diesen Kunststoffen effektiv nutzen, muss die Faserorientierung bei der Bauteil- und Prozessauslegung von Anfang an mitberücksichtigt werden.</w:t>
      </w:r>
      <w:r w:rsidR="003B00A8">
        <w:rPr>
          <w:rFonts w:ascii="Arial" w:eastAsia="Calibri" w:hAnsi="Arial" w:cs="Arial"/>
          <w:sz w:val="22"/>
          <w:szCs w:val="22"/>
          <w:lang w:val="de-DE" w:eastAsia="en-US"/>
        </w:rPr>
        <w:t xml:space="preserve"> Neben </w:t>
      </w:r>
      <w:r w:rsidR="00321740">
        <w:rPr>
          <w:rFonts w:ascii="Arial" w:eastAsia="Calibri" w:hAnsi="Arial" w:cs="Arial"/>
          <w:sz w:val="22"/>
          <w:szCs w:val="22"/>
          <w:lang w:val="de-DE" w:eastAsia="en-US"/>
        </w:rPr>
        <w:t>den</w:t>
      </w:r>
      <w:r w:rsidR="003B00A8">
        <w:rPr>
          <w:rFonts w:ascii="Arial" w:eastAsia="Calibri" w:hAnsi="Arial" w:cs="Arial"/>
          <w:sz w:val="22"/>
          <w:szCs w:val="22"/>
          <w:lang w:val="de-DE" w:eastAsia="en-US"/>
        </w:rPr>
        <w:t xml:space="preserve"> technischen Anforderungen muss jedoch immer auch der Kostendruck im Auge behalten werden</w:t>
      </w:r>
    </w:p>
    <w:p w:rsidR="00DF57D5" w:rsidRDefault="00DF57D5" w:rsidP="007A34A7">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SIGMASOFT</w:t>
      </w:r>
      <w:r w:rsidR="00D46383" w:rsidRPr="00D46383">
        <w:rPr>
          <w:rFonts w:ascii="Arial" w:eastAsia="Calibri" w:hAnsi="Arial" w:cs="Arial"/>
          <w:sz w:val="22"/>
          <w:szCs w:val="22"/>
          <w:vertAlign w:val="superscript"/>
          <w:lang w:val="de-DE" w:eastAsia="en-US"/>
        </w:rPr>
        <w:t>®</w:t>
      </w:r>
      <w:r w:rsidR="00D46383">
        <w:rPr>
          <w:rFonts w:ascii="Arial" w:eastAsia="Calibri" w:hAnsi="Arial" w:cs="Arial"/>
          <w:sz w:val="22"/>
          <w:szCs w:val="22"/>
          <w:lang w:val="de-DE" w:eastAsia="en-US"/>
        </w:rPr>
        <w:t xml:space="preserve"> </w:t>
      </w:r>
      <w:r>
        <w:rPr>
          <w:rFonts w:ascii="Arial" w:eastAsia="Calibri" w:hAnsi="Arial" w:cs="Arial"/>
          <w:sz w:val="22"/>
          <w:szCs w:val="22"/>
          <w:lang w:val="de-DE" w:eastAsia="en-US"/>
        </w:rPr>
        <w:t xml:space="preserve">Virtual Molding </w:t>
      </w:r>
      <w:r w:rsidR="00AC160C">
        <w:rPr>
          <w:rFonts w:ascii="Arial" w:eastAsia="Calibri" w:hAnsi="Arial" w:cs="Arial"/>
          <w:sz w:val="22"/>
          <w:szCs w:val="22"/>
          <w:lang w:val="de-DE" w:eastAsia="en-US"/>
        </w:rPr>
        <w:t>u</w:t>
      </w:r>
      <w:r w:rsidR="00D46383">
        <w:rPr>
          <w:rFonts w:ascii="Arial" w:eastAsia="Calibri" w:hAnsi="Arial" w:cs="Arial"/>
          <w:sz w:val="22"/>
          <w:szCs w:val="22"/>
          <w:lang w:val="de-DE" w:eastAsia="en-US"/>
        </w:rPr>
        <w:t xml:space="preserve">nterstützt mit der virtuellen </w:t>
      </w:r>
      <w:proofErr w:type="spellStart"/>
      <w:r w:rsidR="00D46383">
        <w:rPr>
          <w:rFonts w:ascii="Arial" w:eastAsia="Calibri" w:hAnsi="Arial" w:cs="Arial"/>
          <w:sz w:val="22"/>
          <w:szCs w:val="22"/>
          <w:lang w:val="de-DE" w:eastAsia="en-US"/>
        </w:rPr>
        <w:t>Do</w:t>
      </w:r>
      <w:r w:rsidR="00AC160C">
        <w:rPr>
          <w:rFonts w:ascii="Arial" w:eastAsia="Calibri" w:hAnsi="Arial" w:cs="Arial"/>
          <w:sz w:val="22"/>
          <w:szCs w:val="22"/>
          <w:lang w:val="de-DE" w:eastAsia="en-US"/>
        </w:rPr>
        <w:t>E</w:t>
      </w:r>
      <w:proofErr w:type="spellEnd"/>
      <w:r w:rsidR="00321740">
        <w:rPr>
          <w:rFonts w:ascii="Arial" w:eastAsia="Calibri" w:hAnsi="Arial" w:cs="Arial"/>
          <w:sz w:val="22"/>
          <w:szCs w:val="22"/>
          <w:lang w:val="de-DE" w:eastAsia="en-US"/>
        </w:rPr>
        <w:t xml:space="preserve"> (Design </w:t>
      </w:r>
      <w:proofErr w:type="spellStart"/>
      <w:r w:rsidR="00321740">
        <w:rPr>
          <w:rFonts w:ascii="Arial" w:eastAsia="Calibri" w:hAnsi="Arial" w:cs="Arial"/>
          <w:sz w:val="22"/>
          <w:szCs w:val="22"/>
          <w:lang w:val="de-DE" w:eastAsia="en-US"/>
        </w:rPr>
        <w:t>of</w:t>
      </w:r>
      <w:proofErr w:type="spellEnd"/>
      <w:r w:rsidR="00321740">
        <w:rPr>
          <w:rFonts w:ascii="Arial" w:eastAsia="Calibri" w:hAnsi="Arial" w:cs="Arial"/>
          <w:sz w:val="22"/>
          <w:szCs w:val="22"/>
          <w:lang w:val="de-DE" w:eastAsia="en-US"/>
        </w:rPr>
        <w:t xml:space="preserve"> Experiments)</w:t>
      </w:r>
      <w:r w:rsidR="00AC160C">
        <w:rPr>
          <w:rFonts w:ascii="Arial" w:eastAsia="Calibri" w:hAnsi="Arial" w:cs="Arial"/>
          <w:sz w:val="22"/>
          <w:szCs w:val="22"/>
          <w:lang w:val="de-DE" w:eastAsia="en-US"/>
        </w:rPr>
        <w:t xml:space="preserve"> p</w:t>
      </w:r>
      <w:r>
        <w:rPr>
          <w:rFonts w:ascii="Arial" w:eastAsia="Calibri" w:hAnsi="Arial" w:cs="Arial"/>
          <w:sz w:val="22"/>
          <w:szCs w:val="22"/>
          <w:lang w:val="de-DE" w:eastAsia="en-US"/>
        </w:rPr>
        <w:t xml:space="preserve">rojektbegleitend alle Entscheidungen. </w:t>
      </w:r>
      <w:r w:rsidR="00AC160C">
        <w:rPr>
          <w:rFonts w:ascii="Arial" w:eastAsia="Calibri" w:hAnsi="Arial" w:cs="Arial"/>
          <w:sz w:val="22"/>
          <w:szCs w:val="22"/>
          <w:lang w:val="de-DE" w:eastAsia="en-US"/>
        </w:rPr>
        <w:t xml:space="preserve">Mit der </w:t>
      </w:r>
      <w:proofErr w:type="spellStart"/>
      <w:r w:rsidR="00321740">
        <w:rPr>
          <w:rFonts w:ascii="Arial" w:eastAsia="Calibri" w:hAnsi="Arial" w:cs="Arial"/>
          <w:sz w:val="22"/>
          <w:szCs w:val="22"/>
          <w:lang w:val="de-DE" w:eastAsia="en-US"/>
        </w:rPr>
        <w:t>DoE</w:t>
      </w:r>
      <w:proofErr w:type="spellEnd"/>
      <w:r>
        <w:rPr>
          <w:rFonts w:ascii="Arial" w:eastAsia="Calibri" w:hAnsi="Arial" w:cs="Arial"/>
          <w:sz w:val="22"/>
          <w:szCs w:val="22"/>
          <w:lang w:val="de-DE" w:eastAsia="en-US"/>
        </w:rPr>
        <w:t xml:space="preserve"> wird nicht nur ein kon</w:t>
      </w:r>
      <w:r w:rsidR="003B00A8">
        <w:rPr>
          <w:rFonts w:ascii="Arial" w:eastAsia="Calibri" w:hAnsi="Arial" w:cs="Arial"/>
          <w:sz w:val="22"/>
          <w:szCs w:val="22"/>
          <w:lang w:val="de-DE" w:eastAsia="en-US"/>
        </w:rPr>
        <w:t>kretes</w:t>
      </w:r>
      <w:r>
        <w:rPr>
          <w:rFonts w:ascii="Arial" w:eastAsia="Calibri" w:hAnsi="Arial" w:cs="Arial"/>
          <w:sz w:val="22"/>
          <w:szCs w:val="22"/>
          <w:lang w:val="de-DE" w:eastAsia="en-US"/>
        </w:rPr>
        <w:t xml:space="preserve"> </w:t>
      </w:r>
      <w:r w:rsidR="003B00A8">
        <w:rPr>
          <w:rFonts w:ascii="Arial" w:eastAsia="Calibri" w:hAnsi="Arial" w:cs="Arial"/>
          <w:sz w:val="22"/>
          <w:szCs w:val="22"/>
          <w:lang w:val="de-DE" w:eastAsia="en-US"/>
        </w:rPr>
        <w:t>Design</w:t>
      </w:r>
      <w:r>
        <w:rPr>
          <w:rFonts w:ascii="Arial" w:eastAsia="Calibri" w:hAnsi="Arial" w:cs="Arial"/>
          <w:sz w:val="22"/>
          <w:szCs w:val="22"/>
          <w:lang w:val="de-DE" w:eastAsia="en-US"/>
        </w:rPr>
        <w:t xml:space="preserve"> validiert, sondern </w:t>
      </w:r>
      <w:r w:rsidR="00AC160C">
        <w:rPr>
          <w:rFonts w:ascii="Arial" w:eastAsia="Calibri" w:hAnsi="Arial" w:cs="Arial"/>
          <w:sz w:val="22"/>
          <w:szCs w:val="22"/>
          <w:lang w:val="de-DE" w:eastAsia="en-US"/>
        </w:rPr>
        <w:t xml:space="preserve">dieses </w:t>
      </w:r>
      <w:r>
        <w:rPr>
          <w:rFonts w:ascii="Arial" w:eastAsia="Calibri" w:hAnsi="Arial" w:cs="Arial"/>
          <w:sz w:val="22"/>
          <w:szCs w:val="22"/>
          <w:lang w:val="de-DE" w:eastAsia="en-US"/>
        </w:rPr>
        <w:t>auch im Vergleich zu anderen da</w:t>
      </w:r>
      <w:r w:rsidR="00B8260B">
        <w:rPr>
          <w:rFonts w:ascii="Arial" w:eastAsia="Calibri" w:hAnsi="Arial" w:cs="Arial"/>
          <w:sz w:val="22"/>
          <w:szCs w:val="22"/>
          <w:lang w:val="de-DE" w:eastAsia="en-US"/>
        </w:rPr>
        <w:t>r</w:t>
      </w:r>
      <w:r w:rsidR="00AC160C">
        <w:rPr>
          <w:rFonts w:ascii="Arial" w:eastAsia="Calibri" w:hAnsi="Arial" w:cs="Arial"/>
          <w:sz w:val="22"/>
          <w:szCs w:val="22"/>
          <w:lang w:val="de-DE" w:eastAsia="en-US"/>
        </w:rPr>
        <w:t>gestellt. So ist der Anwender sicher</w:t>
      </w:r>
      <w:r w:rsidR="001B707F">
        <w:rPr>
          <w:rFonts w:ascii="Arial" w:eastAsia="Calibri" w:hAnsi="Arial" w:cs="Arial"/>
          <w:sz w:val="22"/>
          <w:szCs w:val="22"/>
          <w:lang w:val="de-DE" w:eastAsia="en-US"/>
        </w:rPr>
        <w:t>,</w:t>
      </w:r>
      <w:r>
        <w:rPr>
          <w:rFonts w:ascii="Arial" w:eastAsia="Calibri" w:hAnsi="Arial" w:cs="Arial"/>
          <w:sz w:val="22"/>
          <w:szCs w:val="22"/>
          <w:lang w:val="de-DE" w:eastAsia="en-US"/>
        </w:rPr>
        <w:t xml:space="preserve"> nicht nur eine funktionierende Lösung gefunden zu haben, </w:t>
      </w:r>
      <w:r w:rsidRPr="00321740">
        <w:rPr>
          <w:rFonts w:ascii="Arial" w:eastAsia="Calibri" w:hAnsi="Arial" w:cs="Arial"/>
          <w:sz w:val="22"/>
          <w:szCs w:val="22"/>
          <w:lang w:val="de-DE" w:eastAsia="en-US"/>
        </w:rPr>
        <w:t xml:space="preserve">sondern </w:t>
      </w:r>
      <w:r w:rsidR="001B707F" w:rsidRPr="00321740">
        <w:rPr>
          <w:rFonts w:ascii="Arial" w:eastAsia="Calibri" w:hAnsi="Arial" w:cs="Arial"/>
          <w:sz w:val="22"/>
          <w:szCs w:val="22"/>
          <w:lang w:val="de-DE" w:eastAsia="en-US"/>
        </w:rPr>
        <w:t>eine die die</w:t>
      </w:r>
      <w:r w:rsidR="003B00A8" w:rsidRPr="00321740">
        <w:rPr>
          <w:rFonts w:ascii="Arial" w:eastAsia="Calibri" w:hAnsi="Arial" w:cs="Arial"/>
          <w:sz w:val="22"/>
          <w:szCs w:val="22"/>
          <w:lang w:val="de-DE" w:eastAsia="en-US"/>
        </w:rPr>
        <w:t xml:space="preserve"> Gesamta</w:t>
      </w:r>
      <w:r w:rsidRPr="00321740">
        <w:rPr>
          <w:rFonts w:ascii="Arial" w:eastAsia="Calibri" w:hAnsi="Arial" w:cs="Arial"/>
          <w:sz w:val="22"/>
          <w:szCs w:val="22"/>
          <w:lang w:val="de-DE" w:eastAsia="en-US"/>
        </w:rPr>
        <w:t xml:space="preserve">nforderungen </w:t>
      </w:r>
      <w:r w:rsidR="001B707F" w:rsidRPr="00321740">
        <w:rPr>
          <w:rFonts w:ascii="Arial" w:eastAsia="Calibri" w:hAnsi="Arial" w:cs="Arial"/>
          <w:sz w:val="22"/>
          <w:szCs w:val="22"/>
          <w:lang w:val="de-DE" w:eastAsia="en-US"/>
        </w:rPr>
        <w:t>bestmöglich erfüllt</w:t>
      </w:r>
      <w:r w:rsidRPr="00321740">
        <w:rPr>
          <w:rFonts w:ascii="Arial" w:eastAsia="Calibri" w:hAnsi="Arial" w:cs="Arial"/>
          <w:sz w:val="22"/>
          <w:szCs w:val="22"/>
          <w:lang w:val="de-DE" w:eastAsia="en-US"/>
        </w:rPr>
        <w:t>.</w:t>
      </w:r>
    </w:p>
    <w:p w:rsidR="00DF57D5" w:rsidRDefault="00D46383" w:rsidP="007A34A7">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Um SIGMASOFT</w:t>
      </w:r>
      <w:r w:rsidRPr="00D46383">
        <w:rPr>
          <w:rFonts w:ascii="Arial" w:eastAsia="Calibri" w:hAnsi="Arial" w:cs="Arial"/>
          <w:sz w:val="22"/>
          <w:szCs w:val="22"/>
          <w:vertAlign w:val="superscript"/>
          <w:lang w:val="de-DE" w:eastAsia="en-US"/>
        </w:rPr>
        <w:t>®</w:t>
      </w:r>
      <w:r>
        <w:rPr>
          <w:rFonts w:ascii="Arial" w:eastAsia="Calibri" w:hAnsi="Arial" w:cs="Arial"/>
          <w:sz w:val="22"/>
          <w:szCs w:val="22"/>
          <w:lang w:val="de-DE" w:eastAsia="en-US"/>
        </w:rPr>
        <w:t xml:space="preserve"> </w:t>
      </w:r>
      <w:proofErr w:type="spellStart"/>
      <w:r>
        <w:rPr>
          <w:rFonts w:ascii="Arial" w:eastAsia="Calibri" w:hAnsi="Arial" w:cs="Arial"/>
          <w:sz w:val="22"/>
          <w:szCs w:val="22"/>
          <w:lang w:val="de-DE" w:eastAsia="en-US"/>
        </w:rPr>
        <w:t>DoE</w:t>
      </w:r>
      <w:proofErr w:type="spellEnd"/>
      <w:r w:rsidR="003B00A8">
        <w:rPr>
          <w:rFonts w:ascii="Arial" w:eastAsia="Calibri" w:hAnsi="Arial" w:cs="Arial"/>
          <w:sz w:val="22"/>
          <w:szCs w:val="22"/>
          <w:lang w:val="de-DE" w:eastAsia="en-US"/>
        </w:rPr>
        <w:t xml:space="preserve"> optimal für Projektentscheidungen zu nutzen, </w:t>
      </w:r>
      <w:r w:rsidR="001B707F">
        <w:rPr>
          <w:rFonts w:ascii="Arial" w:eastAsia="Calibri" w:hAnsi="Arial" w:cs="Arial"/>
          <w:sz w:val="22"/>
          <w:szCs w:val="22"/>
          <w:lang w:val="de-DE" w:eastAsia="en-US"/>
        </w:rPr>
        <w:t>definiert</w:t>
      </w:r>
      <w:r w:rsidR="003B00A8">
        <w:rPr>
          <w:rFonts w:ascii="Arial" w:eastAsia="Calibri" w:hAnsi="Arial" w:cs="Arial"/>
          <w:sz w:val="22"/>
          <w:szCs w:val="22"/>
          <w:lang w:val="de-DE" w:eastAsia="en-US"/>
        </w:rPr>
        <w:t xml:space="preserve"> der Anwender alle Anforderungen klar und </w:t>
      </w:r>
      <w:r w:rsidR="001B707F">
        <w:rPr>
          <w:rFonts w:ascii="Arial" w:eastAsia="Calibri" w:hAnsi="Arial" w:cs="Arial"/>
          <w:sz w:val="22"/>
          <w:szCs w:val="22"/>
          <w:lang w:val="de-DE" w:eastAsia="en-US"/>
        </w:rPr>
        <w:t xml:space="preserve">bringt sie </w:t>
      </w:r>
      <w:r w:rsidR="003B00A8">
        <w:rPr>
          <w:rFonts w:ascii="Arial" w:eastAsia="Calibri" w:hAnsi="Arial" w:cs="Arial"/>
          <w:sz w:val="22"/>
          <w:szCs w:val="22"/>
          <w:lang w:val="de-DE" w:eastAsia="en-US"/>
        </w:rPr>
        <w:t>in eine für</w:t>
      </w:r>
      <w:r w:rsidR="001B707F">
        <w:rPr>
          <w:rFonts w:ascii="Arial" w:eastAsia="Calibri" w:hAnsi="Arial" w:cs="Arial"/>
          <w:sz w:val="22"/>
          <w:szCs w:val="22"/>
          <w:lang w:val="de-DE" w:eastAsia="en-US"/>
        </w:rPr>
        <w:t xml:space="preserve"> die Software verständliche Form</w:t>
      </w:r>
      <w:r w:rsidR="003B00A8">
        <w:rPr>
          <w:rFonts w:ascii="Arial" w:eastAsia="Calibri" w:hAnsi="Arial" w:cs="Arial"/>
          <w:sz w:val="22"/>
          <w:szCs w:val="22"/>
          <w:lang w:val="de-DE" w:eastAsia="en-US"/>
        </w:rPr>
        <w:t xml:space="preserve">. Danach wird er von </w:t>
      </w:r>
      <w:r w:rsidR="00321740">
        <w:rPr>
          <w:rFonts w:ascii="Arial" w:eastAsia="Calibri" w:hAnsi="Arial" w:cs="Arial"/>
          <w:sz w:val="22"/>
          <w:szCs w:val="22"/>
          <w:lang w:val="de-DE" w:eastAsia="en-US"/>
        </w:rPr>
        <w:t xml:space="preserve">der </w:t>
      </w:r>
      <w:r w:rsidR="003B00A8">
        <w:rPr>
          <w:rFonts w:ascii="Arial" w:eastAsia="Calibri" w:hAnsi="Arial" w:cs="Arial"/>
          <w:sz w:val="22"/>
          <w:szCs w:val="22"/>
          <w:lang w:val="de-DE" w:eastAsia="en-US"/>
        </w:rPr>
        <w:t xml:space="preserve">Software durch den Prozess geführt und kann mit wenigen Klicks verschiedene Designs </w:t>
      </w:r>
      <w:r w:rsidR="00A00D18">
        <w:rPr>
          <w:rFonts w:ascii="Arial" w:eastAsia="Calibri" w:hAnsi="Arial" w:cs="Arial"/>
          <w:sz w:val="22"/>
          <w:szCs w:val="22"/>
          <w:lang w:val="de-DE" w:eastAsia="en-US"/>
        </w:rPr>
        <w:t>für eine Gegenüberstellung</w:t>
      </w:r>
      <w:r w:rsidR="003B00A8">
        <w:rPr>
          <w:rFonts w:ascii="Arial" w:eastAsia="Calibri" w:hAnsi="Arial" w:cs="Arial"/>
          <w:sz w:val="22"/>
          <w:szCs w:val="22"/>
          <w:lang w:val="de-DE" w:eastAsia="en-US"/>
        </w:rPr>
        <w:t xml:space="preserve"> definieren.</w:t>
      </w:r>
    </w:p>
    <w:p w:rsidR="005F4617" w:rsidRDefault="00321740" w:rsidP="007A34A7">
      <w:pPr>
        <w:spacing w:after="200" w:line="400" w:lineRule="atLeast"/>
        <w:rPr>
          <w:rFonts w:ascii="Arial" w:eastAsia="Calibri" w:hAnsi="Arial" w:cs="Arial"/>
          <w:sz w:val="22"/>
          <w:szCs w:val="22"/>
          <w:lang w:val="de-DE" w:eastAsia="en-US"/>
        </w:rPr>
      </w:pPr>
      <w:r w:rsidRPr="00321740">
        <w:rPr>
          <w:rFonts w:ascii="Arial" w:eastAsia="Calibri" w:hAnsi="Arial" w:cs="Arial"/>
          <w:sz w:val="22"/>
          <w:szCs w:val="22"/>
          <w:lang w:val="de-DE" w:eastAsia="en-US"/>
        </w:rPr>
        <w:t xml:space="preserve">Für eine </w:t>
      </w:r>
      <w:proofErr w:type="spellStart"/>
      <w:r w:rsidRPr="00321740">
        <w:rPr>
          <w:rFonts w:ascii="Arial" w:eastAsia="Calibri" w:hAnsi="Arial" w:cs="Arial"/>
          <w:sz w:val="22"/>
          <w:szCs w:val="22"/>
          <w:lang w:val="de-DE" w:eastAsia="en-US"/>
        </w:rPr>
        <w:t>Automotiveanwendung</w:t>
      </w:r>
      <w:proofErr w:type="spellEnd"/>
      <w:r w:rsidRPr="00321740">
        <w:rPr>
          <w:rFonts w:ascii="Arial" w:eastAsia="Calibri" w:hAnsi="Arial" w:cs="Arial"/>
          <w:sz w:val="22"/>
          <w:szCs w:val="22"/>
          <w:lang w:val="de-DE" w:eastAsia="en-US"/>
        </w:rPr>
        <w:t xml:space="preserve"> </w:t>
      </w:r>
      <w:r w:rsidR="00AC160C" w:rsidRPr="00321740">
        <w:rPr>
          <w:rFonts w:ascii="Arial" w:eastAsia="Calibri" w:hAnsi="Arial" w:cs="Arial"/>
          <w:sz w:val="22"/>
          <w:szCs w:val="22"/>
          <w:lang w:val="de-DE" w:eastAsia="en-US"/>
        </w:rPr>
        <w:t xml:space="preserve">optimiert die SIGMA Engineering ein Bauteil </w:t>
      </w:r>
      <w:r w:rsidR="00A00D18" w:rsidRPr="00321740">
        <w:rPr>
          <w:rFonts w:ascii="Arial" w:eastAsia="Calibri" w:hAnsi="Arial" w:cs="Arial"/>
          <w:sz w:val="22"/>
          <w:szCs w:val="22"/>
          <w:lang w:val="de-DE" w:eastAsia="en-US"/>
        </w:rPr>
        <w:t>hinsichtlich der mechanischen Eigenschaften und dem Verzug</w:t>
      </w:r>
      <w:r w:rsidR="00D46383" w:rsidRPr="00321740">
        <w:rPr>
          <w:rFonts w:ascii="Arial" w:eastAsia="Calibri" w:hAnsi="Arial" w:cs="Arial"/>
          <w:sz w:val="22"/>
          <w:szCs w:val="22"/>
          <w:lang w:val="de-DE" w:eastAsia="en-US"/>
        </w:rPr>
        <w:t>, indem Sie mit der SIGMASOFT</w:t>
      </w:r>
      <w:r w:rsidR="00D46383" w:rsidRPr="00321740">
        <w:rPr>
          <w:rFonts w:ascii="Arial" w:eastAsia="Calibri" w:hAnsi="Arial" w:cs="Arial"/>
          <w:sz w:val="22"/>
          <w:szCs w:val="22"/>
          <w:vertAlign w:val="superscript"/>
          <w:lang w:val="de-DE" w:eastAsia="en-US"/>
        </w:rPr>
        <w:t>®</w:t>
      </w:r>
      <w:r w:rsidR="00D46383" w:rsidRPr="00321740">
        <w:rPr>
          <w:rFonts w:ascii="Arial" w:eastAsia="Calibri" w:hAnsi="Arial" w:cs="Arial"/>
          <w:sz w:val="22"/>
          <w:szCs w:val="22"/>
          <w:lang w:val="de-DE" w:eastAsia="en-US"/>
        </w:rPr>
        <w:t xml:space="preserve"> </w:t>
      </w:r>
      <w:proofErr w:type="spellStart"/>
      <w:r w:rsidR="00D46383" w:rsidRPr="00321740">
        <w:rPr>
          <w:rFonts w:ascii="Arial" w:eastAsia="Calibri" w:hAnsi="Arial" w:cs="Arial"/>
          <w:sz w:val="22"/>
          <w:szCs w:val="22"/>
          <w:lang w:val="de-DE" w:eastAsia="en-US"/>
        </w:rPr>
        <w:t>Do</w:t>
      </w:r>
      <w:r w:rsidR="001B707F" w:rsidRPr="00321740">
        <w:rPr>
          <w:rFonts w:ascii="Arial" w:eastAsia="Calibri" w:hAnsi="Arial" w:cs="Arial"/>
          <w:sz w:val="22"/>
          <w:szCs w:val="22"/>
          <w:lang w:val="de-DE" w:eastAsia="en-US"/>
        </w:rPr>
        <w:t>E</w:t>
      </w:r>
      <w:proofErr w:type="spellEnd"/>
      <w:r w:rsidR="001B707F" w:rsidRPr="00321740">
        <w:rPr>
          <w:rFonts w:ascii="Arial" w:eastAsia="Calibri" w:hAnsi="Arial" w:cs="Arial"/>
          <w:sz w:val="22"/>
          <w:szCs w:val="22"/>
          <w:lang w:val="de-DE" w:eastAsia="en-US"/>
        </w:rPr>
        <w:t xml:space="preserve"> den</w:t>
      </w:r>
      <w:r w:rsidR="00A00D18" w:rsidRPr="00321740">
        <w:rPr>
          <w:rFonts w:ascii="Arial" w:eastAsia="Calibri" w:hAnsi="Arial" w:cs="Arial"/>
          <w:sz w:val="22"/>
          <w:szCs w:val="22"/>
          <w:lang w:val="de-DE" w:eastAsia="en-US"/>
        </w:rPr>
        <w:t xml:space="preserve"> Einfluss </w:t>
      </w:r>
      <w:r w:rsidR="00DF57D5" w:rsidRPr="00321740">
        <w:rPr>
          <w:rFonts w:ascii="Arial" w:eastAsia="Calibri" w:hAnsi="Arial" w:cs="Arial"/>
          <w:sz w:val="22"/>
          <w:szCs w:val="22"/>
          <w:lang w:val="de-DE" w:eastAsia="en-US"/>
        </w:rPr>
        <w:t>verschiedene</w:t>
      </w:r>
      <w:r w:rsidR="00A00D18" w:rsidRPr="00321740">
        <w:rPr>
          <w:rFonts w:ascii="Arial" w:eastAsia="Calibri" w:hAnsi="Arial" w:cs="Arial"/>
          <w:sz w:val="22"/>
          <w:szCs w:val="22"/>
          <w:lang w:val="de-DE" w:eastAsia="en-US"/>
        </w:rPr>
        <w:t>r</w:t>
      </w:r>
      <w:r w:rsidR="00DF57D5" w:rsidRPr="00321740">
        <w:rPr>
          <w:rFonts w:ascii="Arial" w:eastAsia="Calibri" w:hAnsi="Arial" w:cs="Arial"/>
          <w:sz w:val="22"/>
          <w:szCs w:val="22"/>
          <w:lang w:val="de-DE" w:eastAsia="en-US"/>
        </w:rPr>
        <w:t xml:space="preserve"> </w:t>
      </w:r>
      <w:r w:rsidR="001B707F" w:rsidRPr="00321740">
        <w:rPr>
          <w:rFonts w:ascii="Arial" w:eastAsia="Calibri" w:hAnsi="Arial" w:cs="Arial"/>
          <w:sz w:val="22"/>
          <w:szCs w:val="22"/>
          <w:lang w:val="de-DE" w:eastAsia="en-US"/>
        </w:rPr>
        <w:t xml:space="preserve">Faktoren darstellt und die Lösungen direkt miteinander vergleicht. In diesem Fall werden </w:t>
      </w:r>
      <w:r w:rsidR="00DF57D5" w:rsidRPr="00321740">
        <w:rPr>
          <w:rFonts w:ascii="Arial" w:eastAsia="Calibri" w:hAnsi="Arial" w:cs="Arial"/>
          <w:sz w:val="22"/>
          <w:szCs w:val="22"/>
          <w:lang w:val="de-DE" w:eastAsia="en-US"/>
        </w:rPr>
        <w:t>unterschiedliche</w:t>
      </w:r>
      <w:r w:rsidR="001B707F" w:rsidRPr="00321740">
        <w:rPr>
          <w:rFonts w:ascii="Arial" w:eastAsia="Calibri" w:hAnsi="Arial" w:cs="Arial"/>
          <w:sz w:val="22"/>
          <w:szCs w:val="22"/>
          <w:lang w:val="de-DE" w:eastAsia="en-US"/>
        </w:rPr>
        <w:t xml:space="preserve"> Glasfaseranteile im Material</w:t>
      </w:r>
      <w:r w:rsidR="00A00D18" w:rsidRPr="00321740">
        <w:rPr>
          <w:rFonts w:ascii="Arial" w:eastAsia="Calibri" w:hAnsi="Arial" w:cs="Arial"/>
          <w:sz w:val="22"/>
          <w:szCs w:val="22"/>
          <w:lang w:val="de-DE" w:eastAsia="en-US"/>
        </w:rPr>
        <w:t xml:space="preserve"> und </w:t>
      </w:r>
      <w:r w:rsidRPr="00321740">
        <w:rPr>
          <w:rFonts w:ascii="Arial" w:eastAsia="Calibri" w:hAnsi="Arial" w:cs="Arial"/>
          <w:sz w:val="22"/>
          <w:szCs w:val="22"/>
          <w:lang w:val="de-DE" w:eastAsia="en-US"/>
        </w:rPr>
        <w:t xml:space="preserve">mögliche </w:t>
      </w:r>
      <w:r w:rsidR="00D46383" w:rsidRPr="00321740">
        <w:rPr>
          <w:rFonts w:ascii="Arial" w:eastAsia="Calibri" w:hAnsi="Arial" w:cs="Arial"/>
          <w:sz w:val="22"/>
          <w:szCs w:val="22"/>
          <w:lang w:val="de-DE" w:eastAsia="en-US"/>
        </w:rPr>
        <w:t>Positionen des Anspritzpunktes</w:t>
      </w:r>
      <w:r w:rsidR="00A00D18" w:rsidRPr="00321740">
        <w:rPr>
          <w:rFonts w:ascii="Arial" w:eastAsia="Calibri" w:hAnsi="Arial" w:cs="Arial"/>
          <w:sz w:val="22"/>
          <w:szCs w:val="22"/>
          <w:lang w:val="de-DE" w:eastAsia="en-US"/>
        </w:rPr>
        <w:t xml:space="preserve"> </w:t>
      </w:r>
      <w:r w:rsidR="001B707F" w:rsidRPr="00321740">
        <w:rPr>
          <w:rFonts w:ascii="Arial" w:eastAsia="Calibri" w:hAnsi="Arial" w:cs="Arial"/>
          <w:sz w:val="22"/>
          <w:szCs w:val="22"/>
          <w:lang w:val="de-DE" w:eastAsia="en-US"/>
        </w:rPr>
        <w:t xml:space="preserve">variiert. </w:t>
      </w:r>
      <w:r w:rsidR="00B8260B" w:rsidRPr="00321740">
        <w:rPr>
          <w:rFonts w:ascii="Arial" w:eastAsia="Calibri" w:hAnsi="Arial" w:cs="Arial"/>
          <w:sz w:val="22"/>
          <w:szCs w:val="22"/>
          <w:lang w:val="de-DE" w:eastAsia="en-US"/>
        </w:rPr>
        <w:t xml:space="preserve">Zusätzlich </w:t>
      </w:r>
      <w:r w:rsidR="00AC160C" w:rsidRPr="00321740">
        <w:rPr>
          <w:rFonts w:ascii="Arial" w:eastAsia="Calibri" w:hAnsi="Arial" w:cs="Arial"/>
          <w:sz w:val="22"/>
          <w:szCs w:val="22"/>
          <w:lang w:val="de-DE" w:eastAsia="en-US"/>
        </w:rPr>
        <w:t xml:space="preserve">werden </w:t>
      </w:r>
      <w:r w:rsidRPr="00321740">
        <w:rPr>
          <w:rFonts w:ascii="Arial" w:eastAsia="Calibri" w:hAnsi="Arial" w:cs="Arial"/>
          <w:sz w:val="22"/>
          <w:szCs w:val="22"/>
          <w:lang w:val="de-DE" w:eastAsia="en-US"/>
        </w:rPr>
        <w:t>weitere</w:t>
      </w:r>
      <w:r w:rsidR="00B8260B" w:rsidRPr="00321740">
        <w:rPr>
          <w:rFonts w:ascii="Arial" w:eastAsia="Calibri" w:hAnsi="Arial" w:cs="Arial"/>
          <w:sz w:val="22"/>
          <w:szCs w:val="22"/>
          <w:lang w:val="de-DE" w:eastAsia="en-US"/>
        </w:rPr>
        <w:t xml:space="preserve"> Kriterien, wie Fülldruck und maximale Fließweglänge, mit einbezogen, um einen robusten und kostengünstigen Prozess zu gewährleisten.</w:t>
      </w:r>
      <w:r w:rsidR="0055361A">
        <w:rPr>
          <w:rFonts w:ascii="Arial" w:eastAsia="Calibri" w:hAnsi="Arial" w:cs="Arial"/>
          <w:sz w:val="22"/>
          <w:szCs w:val="22"/>
          <w:lang w:val="de-DE" w:eastAsia="en-US"/>
        </w:rPr>
        <w:t xml:space="preserve"> </w:t>
      </w:r>
      <w:r w:rsidR="00AC160C">
        <w:rPr>
          <w:rFonts w:ascii="Arial" w:eastAsia="Calibri" w:hAnsi="Arial" w:cs="Arial"/>
          <w:sz w:val="22"/>
          <w:szCs w:val="22"/>
          <w:lang w:val="de-DE" w:eastAsia="en-US"/>
        </w:rPr>
        <w:t>Durch eine</w:t>
      </w:r>
      <w:r w:rsidR="00D46383">
        <w:rPr>
          <w:rFonts w:ascii="Arial" w:eastAsia="Calibri" w:hAnsi="Arial" w:cs="Arial"/>
          <w:sz w:val="22"/>
          <w:szCs w:val="22"/>
          <w:lang w:val="de-DE" w:eastAsia="en-US"/>
        </w:rPr>
        <w:t xml:space="preserve"> </w:t>
      </w:r>
      <w:r w:rsidR="003B00A8">
        <w:rPr>
          <w:rFonts w:ascii="Arial" w:eastAsia="Calibri" w:hAnsi="Arial" w:cs="Arial"/>
          <w:sz w:val="22"/>
          <w:szCs w:val="22"/>
          <w:lang w:val="de-DE" w:eastAsia="en-US"/>
        </w:rPr>
        <w:t>individuell</w:t>
      </w:r>
      <w:r w:rsidR="00D46383">
        <w:rPr>
          <w:rFonts w:ascii="Arial" w:eastAsia="Calibri" w:hAnsi="Arial" w:cs="Arial"/>
          <w:sz w:val="22"/>
          <w:szCs w:val="22"/>
          <w:lang w:val="de-DE" w:eastAsia="en-US"/>
        </w:rPr>
        <w:t>e</w:t>
      </w:r>
      <w:r w:rsidR="003B00A8">
        <w:rPr>
          <w:rFonts w:ascii="Arial" w:eastAsia="Calibri" w:hAnsi="Arial" w:cs="Arial"/>
          <w:sz w:val="22"/>
          <w:szCs w:val="22"/>
          <w:lang w:val="de-DE" w:eastAsia="en-US"/>
        </w:rPr>
        <w:t xml:space="preserve"> </w:t>
      </w:r>
      <w:r w:rsidR="0055361A" w:rsidRPr="003B00A8">
        <w:rPr>
          <w:rFonts w:ascii="Arial" w:eastAsia="Calibri" w:hAnsi="Arial" w:cs="Arial"/>
          <w:sz w:val="22"/>
          <w:szCs w:val="22"/>
          <w:lang w:val="de-DE" w:eastAsia="en-US"/>
        </w:rPr>
        <w:t>Gewichtung d</w:t>
      </w:r>
      <w:r>
        <w:rPr>
          <w:rFonts w:ascii="Arial" w:eastAsia="Calibri" w:hAnsi="Arial" w:cs="Arial"/>
          <w:sz w:val="22"/>
          <w:szCs w:val="22"/>
          <w:lang w:val="de-DE" w:eastAsia="en-US"/>
        </w:rPr>
        <w:t>ieser</w:t>
      </w:r>
      <w:r w:rsidR="0055361A" w:rsidRPr="003B00A8">
        <w:rPr>
          <w:rFonts w:ascii="Arial" w:eastAsia="Calibri" w:hAnsi="Arial" w:cs="Arial"/>
          <w:sz w:val="22"/>
          <w:szCs w:val="22"/>
          <w:lang w:val="de-DE" w:eastAsia="en-US"/>
        </w:rPr>
        <w:t xml:space="preserve"> Kriterien </w:t>
      </w:r>
      <w:r w:rsidR="00AC160C">
        <w:rPr>
          <w:rFonts w:ascii="Arial" w:eastAsia="Calibri" w:hAnsi="Arial" w:cs="Arial"/>
          <w:sz w:val="22"/>
          <w:szCs w:val="22"/>
          <w:lang w:val="de-DE" w:eastAsia="en-US"/>
        </w:rPr>
        <w:t xml:space="preserve">und Anpassung der Grenzwerte </w:t>
      </w:r>
      <w:r w:rsidR="003E5A80">
        <w:rPr>
          <w:rFonts w:ascii="Arial" w:eastAsia="Calibri" w:hAnsi="Arial" w:cs="Arial"/>
          <w:sz w:val="22"/>
          <w:szCs w:val="22"/>
          <w:lang w:val="de-DE" w:eastAsia="en-US"/>
        </w:rPr>
        <w:t>wird</w:t>
      </w:r>
      <w:r w:rsidR="0055361A" w:rsidRPr="003B00A8">
        <w:rPr>
          <w:rFonts w:ascii="Arial" w:eastAsia="Calibri" w:hAnsi="Arial" w:cs="Arial"/>
          <w:sz w:val="22"/>
          <w:szCs w:val="22"/>
          <w:lang w:val="de-DE" w:eastAsia="en-US"/>
        </w:rPr>
        <w:t xml:space="preserve"> </w:t>
      </w:r>
      <w:r w:rsidR="003B00A8">
        <w:rPr>
          <w:rFonts w:ascii="Arial" w:eastAsia="Calibri" w:hAnsi="Arial" w:cs="Arial"/>
          <w:sz w:val="22"/>
          <w:szCs w:val="22"/>
          <w:lang w:val="de-DE" w:eastAsia="en-US"/>
        </w:rPr>
        <w:t xml:space="preserve">die ideale Lösung </w:t>
      </w:r>
      <w:r w:rsidR="00AC160C">
        <w:rPr>
          <w:rFonts w:ascii="Arial" w:eastAsia="Calibri" w:hAnsi="Arial" w:cs="Arial"/>
          <w:sz w:val="22"/>
          <w:szCs w:val="22"/>
          <w:lang w:val="de-DE" w:eastAsia="en-US"/>
        </w:rPr>
        <w:t>gefunden: ein mechanisch stabiles Bauteil, das formstabil und mit einem robusten Prozess produzierbar ist</w:t>
      </w:r>
      <w:r w:rsidR="00A943F6">
        <w:rPr>
          <w:rFonts w:ascii="Arial" w:eastAsia="Calibri" w:hAnsi="Arial" w:cs="Arial"/>
          <w:sz w:val="22"/>
          <w:szCs w:val="22"/>
          <w:lang w:val="de-DE" w:eastAsia="en-US"/>
        </w:rPr>
        <w:t xml:space="preserve"> (</w:t>
      </w:r>
      <w:r w:rsidR="00A943F6" w:rsidRPr="008B2B8D">
        <w:rPr>
          <w:rFonts w:ascii="Arial" w:eastAsia="Calibri" w:hAnsi="Arial" w:cs="Arial"/>
          <w:sz w:val="22"/>
          <w:szCs w:val="22"/>
          <w:lang w:val="de-DE" w:eastAsia="en-US"/>
        </w:rPr>
        <w:t>Bild 2</w:t>
      </w:r>
      <w:r w:rsidR="00A943F6">
        <w:rPr>
          <w:rFonts w:ascii="Arial" w:eastAsia="Calibri" w:hAnsi="Arial" w:cs="Arial"/>
          <w:sz w:val="22"/>
          <w:szCs w:val="22"/>
          <w:lang w:val="de-DE" w:eastAsia="en-US"/>
        </w:rPr>
        <w:t>)</w:t>
      </w:r>
      <w:r w:rsidR="00AC160C">
        <w:rPr>
          <w:rFonts w:ascii="Arial" w:eastAsia="Calibri" w:hAnsi="Arial" w:cs="Arial"/>
          <w:sz w:val="22"/>
          <w:szCs w:val="22"/>
          <w:lang w:val="de-DE" w:eastAsia="en-US"/>
        </w:rPr>
        <w:t>.</w:t>
      </w:r>
    </w:p>
    <w:p w:rsidR="00AC160C" w:rsidRDefault="00B8260B" w:rsidP="00AC160C">
      <w:pPr>
        <w:spacing w:after="200" w:line="400" w:lineRule="atLeast"/>
        <w:rPr>
          <w:rFonts w:ascii="Arial" w:eastAsia="Calibri" w:hAnsi="Arial" w:cs="Arial"/>
          <w:sz w:val="22"/>
          <w:szCs w:val="22"/>
          <w:lang w:val="de-DE" w:eastAsia="en-US"/>
        </w:rPr>
      </w:pPr>
      <w:r>
        <w:rPr>
          <w:rFonts w:ascii="Arial" w:eastAsia="Calibri" w:hAnsi="Arial" w:cs="Arial"/>
          <w:sz w:val="22"/>
          <w:szCs w:val="22"/>
          <w:lang w:val="de-DE" w:eastAsia="en-US"/>
        </w:rPr>
        <w:t>Mit SIGMASOFT</w:t>
      </w:r>
      <w:r w:rsidR="00D46383" w:rsidRPr="00D46383">
        <w:rPr>
          <w:rFonts w:ascii="Arial" w:eastAsia="Calibri" w:hAnsi="Arial" w:cs="Arial"/>
          <w:sz w:val="22"/>
          <w:szCs w:val="22"/>
          <w:vertAlign w:val="superscript"/>
          <w:lang w:val="de-DE" w:eastAsia="en-US"/>
        </w:rPr>
        <w:t>®</w:t>
      </w:r>
      <w:r>
        <w:rPr>
          <w:rFonts w:ascii="Arial" w:eastAsia="Calibri" w:hAnsi="Arial" w:cs="Arial"/>
          <w:sz w:val="22"/>
          <w:szCs w:val="22"/>
          <w:lang w:val="de-DE" w:eastAsia="en-US"/>
        </w:rPr>
        <w:t xml:space="preserve"> Virtual Molding </w:t>
      </w:r>
      <w:r w:rsidR="00A00D18">
        <w:rPr>
          <w:rFonts w:ascii="Arial" w:eastAsia="Calibri" w:hAnsi="Arial" w:cs="Arial"/>
          <w:sz w:val="22"/>
          <w:szCs w:val="22"/>
          <w:lang w:val="de-DE" w:eastAsia="en-US"/>
        </w:rPr>
        <w:t>schafft der Anwender schnell, kostengünstig und</w:t>
      </w:r>
      <w:r w:rsidR="0055361A">
        <w:rPr>
          <w:rFonts w:ascii="Arial" w:eastAsia="Calibri" w:hAnsi="Arial" w:cs="Arial"/>
          <w:sz w:val="22"/>
          <w:szCs w:val="22"/>
          <w:lang w:val="de-DE" w:eastAsia="en-US"/>
        </w:rPr>
        <w:t xml:space="preserve"> ohne Materialverschwendung </w:t>
      </w:r>
      <w:r>
        <w:rPr>
          <w:rFonts w:ascii="Arial" w:eastAsia="Calibri" w:hAnsi="Arial" w:cs="Arial"/>
          <w:sz w:val="22"/>
          <w:szCs w:val="22"/>
          <w:lang w:val="de-DE" w:eastAsia="en-US"/>
        </w:rPr>
        <w:t xml:space="preserve">eine </w:t>
      </w:r>
      <w:r w:rsidR="00321740">
        <w:rPr>
          <w:rFonts w:ascii="Arial" w:eastAsia="Calibri" w:hAnsi="Arial" w:cs="Arial"/>
          <w:sz w:val="22"/>
          <w:szCs w:val="22"/>
          <w:lang w:val="de-DE" w:eastAsia="en-US"/>
        </w:rPr>
        <w:t>fundierte</w:t>
      </w:r>
      <w:r>
        <w:rPr>
          <w:rFonts w:ascii="Arial" w:eastAsia="Calibri" w:hAnsi="Arial" w:cs="Arial"/>
          <w:sz w:val="22"/>
          <w:szCs w:val="22"/>
          <w:lang w:val="de-DE" w:eastAsia="en-US"/>
        </w:rPr>
        <w:t xml:space="preserve"> Basis für wichtige Projektentscheidungen bei der alle relevanten Anforderungen klar dargestellt werden.  Somit kann der Anwender sicher sein, dass </w:t>
      </w:r>
      <w:r>
        <w:rPr>
          <w:rFonts w:ascii="Arial" w:eastAsia="Calibri" w:hAnsi="Arial" w:cs="Arial"/>
          <w:sz w:val="22"/>
          <w:szCs w:val="22"/>
          <w:lang w:val="de-DE" w:eastAsia="en-US"/>
        </w:rPr>
        <w:lastRenderedPageBreak/>
        <w:t xml:space="preserve">er </w:t>
      </w:r>
      <w:r w:rsidR="0055361A">
        <w:rPr>
          <w:rFonts w:ascii="Arial" w:eastAsia="Calibri" w:hAnsi="Arial" w:cs="Arial"/>
          <w:sz w:val="22"/>
          <w:szCs w:val="22"/>
          <w:lang w:val="de-DE" w:eastAsia="en-US"/>
        </w:rPr>
        <w:t xml:space="preserve">nicht nur eine mögliche und robuste Lösung gefunden hat, </w:t>
      </w:r>
      <w:r w:rsidR="00B65310">
        <w:rPr>
          <w:rFonts w:ascii="Arial" w:eastAsia="Calibri" w:hAnsi="Arial" w:cs="Arial"/>
          <w:sz w:val="22"/>
          <w:szCs w:val="22"/>
          <w:lang w:val="de-DE" w:eastAsia="en-US"/>
        </w:rPr>
        <w:t xml:space="preserve">sondern </w:t>
      </w:r>
      <w:r w:rsidR="003E5A80">
        <w:rPr>
          <w:rFonts w:ascii="Arial" w:eastAsia="Calibri" w:hAnsi="Arial" w:cs="Arial"/>
          <w:sz w:val="22"/>
          <w:szCs w:val="22"/>
          <w:lang w:val="de-DE" w:eastAsia="en-US"/>
        </w:rPr>
        <w:t xml:space="preserve">die beste Lösung </w:t>
      </w:r>
      <w:r w:rsidR="00B65310">
        <w:rPr>
          <w:rFonts w:ascii="Arial" w:eastAsia="Calibri" w:hAnsi="Arial" w:cs="Arial"/>
          <w:sz w:val="22"/>
          <w:szCs w:val="22"/>
          <w:lang w:val="de-DE" w:eastAsia="en-US"/>
        </w:rPr>
        <w:t>hinsichtlich der Gesamtanforderungen.</w:t>
      </w:r>
      <w:r w:rsidR="00DF57D5">
        <w:rPr>
          <w:rFonts w:ascii="Arial" w:eastAsia="Calibri" w:hAnsi="Arial" w:cs="Arial"/>
          <w:sz w:val="22"/>
          <w:szCs w:val="22"/>
          <w:lang w:val="de-DE" w:eastAsia="en-US"/>
        </w:rPr>
        <w:t xml:space="preserve"> </w:t>
      </w:r>
      <w:r w:rsidR="00A00D18">
        <w:rPr>
          <w:rFonts w:ascii="Arial" w:eastAsia="Calibri" w:hAnsi="Arial" w:cs="Arial"/>
          <w:sz w:val="22"/>
          <w:szCs w:val="22"/>
          <w:lang w:val="de-DE" w:eastAsia="en-US"/>
        </w:rPr>
        <w:t>Projektentscheidung</w:t>
      </w:r>
      <w:r w:rsidR="00AC160C">
        <w:rPr>
          <w:rFonts w:ascii="Arial" w:eastAsia="Calibri" w:hAnsi="Arial" w:cs="Arial"/>
          <w:sz w:val="22"/>
          <w:szCs w:val="22"/>
          <w:lang w:val="de-DE" w:eastAsia="en-US"/>
        </w:rPr>
        <w:t xml:space="preserve">en </w:t>
      </w:r>
      <w:r w:rsidR="00A00D18">
        <w:rPr>
          <w:rFonts w:ascii="Arial" w:eastAsia="Calibri" w:hAnsi="Arial" w:cs="Arial"/>
          <w:sz w:val="22"/>
          <w:szCs w:val="22"/>
          <w:lang w:val="de-DE" w:eastAsia="en-US"/>
        </w:rPr>
        <w:t xml:space="preserve">können </w:t>
      </w:r>
      <w:r w:rsidR="00D46383">
        <w:rPr>
          <w:rFonts w:ascii="Arial" w:eastAsia="Calibri" w:hAnsi="Arial" w:cs="Arial"/>
          <w:sz w:val="22"/>
          <w:szCs w:val="22"/>
          <w:lang w:val="de-DE" w:eastAsia="en-US"/>
        </w:rPr>
        <w:t xml:space="preserve">mit </w:t>
      </w:r>
      <w:r w:rsidR="003E5A80">
        <w:rPr>
          <w:rFonts w:ascii="Arial" w:eastAsia="Calibri" w:hAnsi="Arial" w:cs="Arial"/>
          <w:sz w:val="22"/>
          <w:szCs w:val="22"/>
          <w:lang w:val="de-DE" w:eastAsia="en-US"/>
        </w:rPr>
        <w:t xml:space="preserve">Hilfe von </w:t>
      </w:r>
      <w:r w:rsidR="00D46383">
        <w:rPr>
          <w:rFonts w:ascii="Arial" w:eastAsia="Calibri" w:hAnsi="Arial" w:cs="Arial"/>
          <w:sz w:val="22"/>
          <w:szCs w:val="22"/>
          <w:lang w:val="de-DE" w:eastAsia="en-US"/>
        </w:rPr>
        <w:t>SIGMASOFT</w:t>
      </w:r>
      <w:r w:rsidR="00D46383" w:rsidRPr="00D46383">
        <w:rPr>
          <w:rFonts w:ascii="Arial" w:eastAsia="Calibri" w:hAnsi="Arial" w:cs="Arial"/>
          <w:sz w:val="22"/>
          <w:szCs w:val="22"/>
          <w:vertAlign w:val="superscript"/>
          <w:lang w:val="de-DE" w:eastAsia="en-US"/>
        </w:rPr>
        <w:t>®</w:t>
      </w:r>
      <w:r w:rsidR="003E5A80">
        <w:rPr>
          <w:rFonts w:ascii="Arial" w:eastAsia="Calibri" w:hAnsi="Arial" w:cs="Arial"/>
          <w:sz w:val="22"/>
          <w:szCs w:val="22"/>
          <w:lang w:val="de-DE" w:eastAsia="en-US"/>
        </w:rPr>
        <w:t xml:space="preserve"> Virtual Molding</w:t>
      </w:r>
      <w:r w:rsidR="00A00D18">
        <w:rPr>
          <w:rFonts w:ascii="Arial" w:eastAsia="Calibri" w:hAnsi="Arial" w:cs="Arial"/>
          <w:sz w:val="22"/>
          <w:szCs w:val="22"/>
          <w:lang w:val="de-DE" w:eastAsia="en-US"/>
        </w:rPr>
        <w:t xml:space="preserve"> effizient, </w:t>
      </w:r>
      <w:r w:rsidR="00AC160C">
        <w:rPr>
          <w:rFonts w:ascii="Arial" w:eastAsia="Calibri" w:hAnsi="Arial" w:cs="Arial"/>
          <w:sz w:val="22"/>
          <w:szCs w:val="22"/>
          <w:lang w:val="de-DE" w:eastAsia="en-US"/>
        </w:rPr>
        <w:t>transparent und nachvollziehbar getroffen werden.</w:t>
      </w:r>
      <w:bookmarkStart w:id="0" w:name="_GoBack"/>
      <w:bookmarkEnd w:id="0"/>
    </w:p>
    <w:p w:rsidR="003C1C8C" w:rsidRDefault="003C1C8C" w:rsidP="00AC160C">
      <w:pPr>
        <w:spacing w:after="200" w:line="400" w:lineRule="atLeast"/>
        <w:rPr>
          <w:rFonts w:ascii="Arial" w:eastAsia="Calibri" w:hAnsi="Arial" w:cs="Arial"/>
          <w:sz w:val="22"/>
          <w:szCs w:val="22"/>
          <w:lang w:val="de-DE" w:eastAsia="en-US"/>
        </w:rPr>
      </w:pPr>
    </w:p>
    <w:p w:rsidR="0088346D" w:rsidRDefault="00457C5B" w:rsidP="00AC160C">
      <w:pPr>
        <w:spacing w:after="200" w:line="400" w:lineRule="atLeast"/>
        <w:rPr>
          <w:rFonts w:ascii="Arial" w:eastAsia="Calibri" w:hAnsi="Arial" w:cs="Arial"/>
          <w:sz w:val="22"/>
          <w:szCs w:val="22"/>
          <w:lang w:val="de-DE" w:eastAsia="en-US"/>
        </w:rPr>
      </w:pPr>
      <w:r>
        <w:rPr>
          <w:rFonts w:ascii="Arial" w:eastAsia="Calibri" w:hAnsi="Arial" w:cs="Arial"/>
          <w:noProof/>
          <w:sz w:val="22"/>
          <w:szCs w:val="22"/>
          <w:lang w:val="de-DE"/>
        </w:rPr>
        <w:drawing>
          <wp:inline distT="0" distB="0" distL="0" distR="0">
            <wp:extent cx="5760720" cy="1866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MA_Fiber_Bild2_D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866900"/>
                    </a:xfrm>
                    <a:prstGeom prst="rect">
                      <a:avLst/>
                    </a:prstGeom>
                  </pic:spPr>
                </pic:pic>
              </a:graphicData>
            </a:graphic>
          </wp:inline>
        </w:drawing>
      </w:r>
    </w:p>
    <w:p w:rsidR="00A943F6" w:rsidRDefault="00A943F6" w:rsidP="00A943F6">
      <w:pPr>
        <w:spacing w:after="200" w:line="288" w:lineRule="auto"/>
        <w:jc w:val="left"/>
        <w:rPr>
          <w:rFonts w:ascii="Arial" w:eastAsia="Calibri" w:hAnsi="Arial" w:cs="Arial"/>
          <w:i/>
          <w:sz w:val="22"/>
          <w:szCs w:val="22"/>
          <w:lang w:val="de-DE" w:eastAsia="en-US"/>
        </w:rPr>
      </w:pPr>
      <w:r w:rsidRPr="008B2B8D">
        <w:rPr>
          <w:rFonts w:ascii="Arial" w:eastAsia="Calibri" w:hAnsi="Arial" w:cs="Arial"/>
          <w:i/>
          <w:sz w:val="22"/>
          <w:szCs w:val="22"/>
          <w:lang w:val="de-DE" w:eastAsia="en-US"/>
        </w:rPr>
        <w:t xml:space="preserve">Bild 2 – </w:t>
      </w:r>
      <w:r w:rsidR="008B2B8D" w:rsidRPr="008B2B8D">
        <w:rPr>
          <w:rFonts w:ascii="Arial" w:eastAsia="Calibri" w:hAnsi="Arial" w:cs="Arial"/>
          <w:i/>
          <w:sz w:val="22"/>
          <w:szCs w:val="22"/>
          <w:lang w:val="de-DE" w:eastAsia="en-US"/>
        </w:rPr>
        <w:t>Die linke Seite zeigt alle berechneten Varianten, die jeweils durch eine farbige Linie repräsentiert werden. Die vertikalen Schieber stehen jeweils für eine Variable oder Zielgröße. Über die Schieber werden die einzelnen Parameter weiter eingeschränkt und so das geeignete Design ausgewählt (rechts)</w:t>
      </w:r>
    </w:p>
    <w:p w:rsidR="00E629DE" w:rsidRPr="00884ED4" w:rsidRDefault="00D75272" w:rsidP="0088346D">
      <w:pPr>
        <w:spacing w:after="200" w:line="400" w:lineRule="atLeast"/>
        <w:rPr>
          <w:rFonts w:ascii="Arial" w:hAnsi="Arial" w:cs="Arial"/>
          <w:sz w:val="16"/>
          <w:szCs w:val="16"/>
          <w:lang w:val="de-DE"/>
        </w:rPr>
      </w:pPr>
      <w:r>
        <w:rPr>
          <w:rFonts w:ascii="Arial" w:eastAsia="Calibri" w:hAnsi="Arial" w:cs="Arial"/>
          <w:sz w:val="22"/>
          <w:szCs w:val="22"/>
          <w:lang w:val="de-DE" w:eastAsia="en-US"/>
        </w:rPr>
        <w:t xml:space="preserve"> </w:t>
      </w:r>
    </w:p>
    <w:p w:rsidR="00F7121B" w:rsidRPr="001941CA" w:rsidRDefault="00D06636" w:rsidP="00F7121B">
      <w:pPr>
        <w:tabs>
          <w:tab w:val="left" w:pos="0"/>
        </w:tabs>
        <w:rPr>
          <w:rFonts w:ascii="Arial" w:hAnsi="Arial" w:cs="Arial"/>
          <w:sz w:val="16"/>
          <w:szCs w:val="16"/>
          <w:lang w:val="de-DE"/>
        </w:rPr>
      </w:pPr>
      <w:r>
        <w:rPr>
          <w:rFonts w:ascii="Arial" w:hAnsi="Arial" w:cs="Arial"/>
          <w:sz w:val="16"/>
          <w:szCs w:val="16"/>
          <w:lang w:val="de-DE"/>
        </w:rPr>
        <w:t>SIGMA</w:t>
      </w:r>
      <w:r w:rsidR="00F7121B" w:rsidRPr="001941CA">
        <w:rPr>
          <w:rFonts w:ascii="Arial" w:hAnsi="Arial" w:cs="Arial"/>
          <w:sz w:val="16"/>
          <w:szCs w:val="16"/>
          <w:lang w:val="de-DE"/>
        </w:rPr>
        <w:t xml:space="preserve"> (www.sigmasoft.de) ist </w:t>
      </w:r>
      <w:r w:rsidR="000F3AC1">
        <w:rPr>
          <w:rFonts w:ascii="Arial" w:hAnsi="Arial" w:cs="Arial"/>
          <w:sz w:val="16"/>
          <w:szCs w:val="16"/>
          <w:lang w:val="de-DE"/>
        </w:rPr>
        <w:t>Schwester</w:t>
      </w:r>
      <w:r>
        <w:rPr>
          <w:rFonts w:ascii="Arial" w:hAnsi="Arial" w:cs="Arial"/>
          <w:sz w:val="16"/>
          <w:szCs w:val="16"/>
          <w:lang w:val="de-DE"/>
        </w:rPr>
        <w:t>unternehmen der MAGMA Gießereitechnologie GmbH</w:t>
      </w:r>
      <w:r w:rsidR="00F7121B" w:rsidRPr="001941CA">
        <w:rPr>
          <w:rFonts w:ascii="Arial" w:hAnsi="Arial" w:cs="Arial"/>
          <w:sz w:val="16"/>
          <w:szCs w:val="16"/>
          <w:lang w:val="de-DE"/>
        </w:rPr>
        <w:t>, dem Technologie- und Marktführer für Gießereiprozesssimulation mit Sitz in Aachen (www.magmasoft.de). Mit der Simulationslösung  SIGMASOFT® Virtual Molding optimieren wir den Entwicklungsprozess von Kunststoffbauteilen und Spritzgießwerkzeugen sowie die Prozessführung der Spritzgießverarbeitung. SIGMASOFT® Virtual Molding kombiniert die 3D Geometrien von Bauteil und Anguss mit dem kompletten Werkzeug- und Temperiersystem und integriert den tatsächlichen Produktionsprozess, um ein gebrauchsfähiges Spritzgießwerkzeug mit einem optimierten Prozess zu entwickeln.</w:t>
      </w:r>
    </w:p>
    <w:p w:rsidR="00F7121B" w:rsidRPr="001941CA" w:rsidRDefault="00F7121B" w:rsidP="00F7121B">
      <w:pPr>
        <w:tabs>
          <w:tab w:val="left" w:pos="0"/>
        </w:tabs>
        <w:rPr>
          <w:rFonts w:ascii="Arial" w:hAnsi="Arial" w:cs="Arial"/>
          <w:sz w:val="16"/>
          <w:szCs w:val="16"/>
          <w:lang w:val="de-DE"/>
        </w:rPr>
      </w:pPr>
    </w:p>
    <w:p w:rsidR="00F7121B" w:rsidRPr="001941CA" w:rsidRDefault="00D06636" w:rsidP="00F7121B">
      <w:pPr>
        <w:tabs>
          <w:tab w:val="left" w:pos="0"/>
        </w:tabs>
        <w:rPr>
          <w:rFonts w:ascii="Arial" w:hAnsi="Arial" w:cs="Arial"/>
          <w:sz w:val="16"/>
          <w:szCs w:val="16"/>
          <w:lang w:val="de-DE"/>
        </w:rPr>
      </w:pPr>
      <w:r>
        <w:rPr>
          <w:rFonts w:ascii="Arial" w:hAnsi="Arial" w:cs="Arial"/>
          <w:sz w:val="16"/>
          <w:szCs w:val="16"/>
          <w:lang w:val="de-DE"/>
        </w:rPr>
        <w:t>Bei SIGMA und MAGMA</w:t>
      </w:r>
      <w:r w:rsidR="00F7121B" w:rsidRPr="001941CA">
        <w:rPr>
          <w:rFonts w:ascii="Arial" w:hAnsi="Arial" w:cs="Arial"/>
          <w:sz w:val="16"/>
          <w:szCs w:val="16"/>
          <w:lang w:val="de-DE"/>
        </w:rPr>
        <w:t xml:space="preserve"> ist es unser Ziel, den Kunden dabei zu helfen, ab dem ersten Versuch die geforderte Teilequalität zu erreichen. Beide Produktlinien - Kunststoffspritzguss und Metallguss - basieren auf gemeinsamen 3D-Simulationstechnologien mit dem Fokus der Artikel- und Prozessoptimierung. In SIGMASOFT® Virtual Molding sind eine Vielzahl prozessspezifische Modelle sowie 3D-Simulationstechnologien integriert, die auf der Metallgießsimulations-Seite über 25 Jahre entwickelt, validiert und kontinuierlich optimiert wurden. Dieser erweiterte Simulationsansatz stellt für die Anwender von SIGMASOFT® Virtual Molding einen klaren Wettbewerbsvorteil dar. Stellen Sie sich Ihr Geschäft vor, wenn jedes Werkzeug, das Sie bauen, immer sofort die geforderte Bauteilqualität liefert. Das ist unser Ziel. Unsere Technologie kann nicht mit anderen Simulationsansätzen für den Kunststoffspritzguss verglichen werden.</w:t>
      </w:r>
    </w:p>
    <w:p w:rsidR="00F7121B" w:rsidRPr="001941CA" w:rsidRDefault="00F7121B" w:rsidP="00F7121B">
      <w:pPr>
        <w:tabs>
          <w:tab w:val="left" w:pos="0"/>
        </w:tabs>
        <w:rPr>
          <w:rFonts w:ascii="Arial" w:hAnsi="Arial" w:cs="Arial"/>
          <w:sz w:val="16"/>
          <w:szCs w:val="16"/>
          <w:lang w:val="de-DE"/>
        </w:rPr>
      </w:pPr>
    </w:p>
    <w:p w:rsidR="00F7121B" w:rsidRPr="001941CA" w:rsidRDefault="00F7121B" w:rsidP="00F7121B">
      <w:pPr>
        <w:tabs>
          <w:tab w:val="left" w:pos="0"/>
        </w:tabs>
        <w:rPr>
          <w:rFonts w:ascii="Arial" w:hAnsi="Arial" w:cs="Arial"/>
          <w:sz w:val="16"/>
          <w:szCs w:val="16"/>
          <w:lang w:val="de-DE"/>
        </w:rPr>
      </w:pPr>
      <w:r w:rsidRPr="001941CA">
        <w:rPr>
          <w:rFonts w:ascii="Arial" w:hAnsi="Arial" w:cs="Arial"/>
          <w:sz w:val="16"/>
          <w:szCs w:val="16"/>
          <w:lang w:val="de-DE"/>
        </w:rPr>
        <w:t>Die erfolgreiche Einführung neuer Produkte benötigt eine andere Kommunikation während Design, Materialauswahl und Prozesseinstellung, die Designsimulation nicht leisten kann. SIGMASOFT® Virtual Molding ermöglicht</w:t>
      </w:r>
      <w:r w:rsidR="00D06636">
        <w:rPr>
          <w:rFonts w:ascii="Arial" w:hAnsi="Arial" w:cs="Arial"/>
          <w:sz w:val="16"/>
          <w:szCs w:val="16"/>
          <w:lang w:val="de-DE"/>
        </w:rPr>
        <w:t xml:space="preserve"> diese Kommunikation. Das SIGMA</w:t>
      </w:r>
      <w:r w:rsidRPr="001941CA">
        <w:rPr>
          <w:rFonts w:ascii="Arial" w:hAnsi="Arial" w:cs="Arial"/>
          <w:sz w:val="16"/>
          <w:szCs w:val="16"/>
          <w:lang w:val="de-DE"/>
        </w:rPr>
        <w:t xml:space="preserve"> Support- und Entwicklungsteam, mit insgesamt 450 Jahren kombinierter technischer Ausbildung und praktischer Erfahrung, unterstützt Ihre technischen Ziele mit anwendu</w:t>
      </w:r>
      <w:r w:rsidR="00D06636">
        <w:rPr>
          <w:rFonts w:ascii="Arial" w:hAnsi="Arial" w:cs="Arial"/>
          <w:sz w:val="16"/>
          <w:szCs w:val="16"/>
          <w:lang w:val="de-DE"/>
        </w:rPr>
        <w:t>ngsspezifischen Lösungen. SIGMA</w:t>
      </w:r>
      <w:r w:rsidRPr="001941CA">
        <w:rPr>
          <w:rFonts w:ascii="Arial" w:hAnsi="Arial" w:cs="Arial"/>
          <w:sz w:val="16"/>
          <w:szCs w:val="16"/>
          <w:lang w:val="de-DE"/>
        </w:rPr>
        <w:t xml:space="preserve"> bietet direkten Vertrieb, Anwendungstechnik, Training, Einrichtung und Support durch Kunststoffingenieure weltweit.</w:t>
      </w:r>
    </w:p>
    <w:p w:rsidR="00F7121B" w:rsidRPr="001941CA" w:rsidRDefault="00F7121B" w:rsidP="00F7121B">
      <w:pPr>
        <w:spacing w:line="0" w:lineRule="atLeast"/>
        <w:jc w:val="left"/>
        <w:rPr>
          <w:rFonts w:ascii="Arial" w:hAnsi="Arial" w:cs="Arial"/>
          <w:sz w:val="16"/>
          <w:szCs w:val="16"/>
          <w:lang w:val="de-DE"/>
        </w:rPr>
      </w:pPr>
    </w:p>
    <w:p w:rsidR="006E3BF0" w:rsidRPr="001941CA" w:rsidRDefault="00F7121B" w:rsidP="00E52A35">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val="de-DE" w:eastAsia="en-US"/>
        </w:rPr>
      </w:pPr>
      <w:r w:rsidRPr="001941CA">
        <w:rPr>
          <w:rFonts w:ascii="Arial" w:eastAsia="Calibri" w:hAnsi="Arial" w:cs="Arial"/>
          <w:sz w:val="22"/>
          <w:szCs w:val="22"/>
          <w:lang w:val="de-DE" w:eastAsia="en-US"/>
        </w:rPr>
        <w:t>Diese Presseinfor</w:t>
      </w:r>
      <w:r w:rsidR="0018507F">
        <w:rPr>
          <w:rFonts w:ascii="Arial" w:eastAsia="Calibri" w:hAnsi="Arial" w:cs="Arial"/>
          <w:sz w:val="22"/>
          <w:szCs w:val="22"/>
          <w:lang w:val="de-DE" w:eastAsia="en-US"/>
        </w:rPr>
        <w:t xml:space="preserve">mation ist zum Download im </w:t>
      </w:r>
      <w:proofErr w:type="spellStart"/>
      <w:r w:rsidR="0018507F" w:rsidRPr="000617D1">
        <w:rPr>
          <w:rFonts w:ascii="Arial" w:eastAsia="Calibri" w:hAnsi="Arial" w:cs="Arial"/>
          <w:sz w:val="22"/>
          <w:szCs w:val="22"/>
          <w:lang w:val="de-DE" w:eastAsia="en-US"/>
        </w:rPr>
        <w:t>pdf</w:t>
      </w:r>
      <w:proofErr w:type="spellEnd"/>
      <w:r w:rsidR="0018507F" w:rsidRPr="000617D1">
        <w:rPr>
          <w:rFonts w:ascii="Arial" w:eastAsia="Calibri" w:hAnsi="Arial" w:cs="Arial"/>
          <w:sz w:val="22"/>
          <w:szCs w:val="22"/>
          <w:lang w:val="de-DE" w:eastAsia="en-US"/>
        </w:rPr>
        <w:t>-Format</w:t>
      </w:r>
      <w:r w:rsidR="0018507F">
        <w:rPr>
          <w:rFonts w:ascii="Arial" w:eastAsia="Calibri" w:hAnsi="Arial" w:cs="Arial"/>
          <w:sz w:val="22"/>
          <w:szCs w:val="22"/>
          <w:lang w:val="de-DE" w:eastAsia="en-US"/>
        </w:rPr>
        <w:t xml:space="preserve"> </w:t>
      </w:r>
      <w:r w:rsidRPr="001941CA">
        <w:rPr>
          <w:rFonts w:ascii="Arial" w:eastAsia="Calibri" w:hAnsi="Arial" w:cs="Arial"/>
          <w:sz w:val="22"/>
          <w:szCs w:val="22"/>
          <w:lang w:val="de-DE" w:eastAsia="en-US"/>
        </w:rPr>
        <w:t xml:space="preserve">unter folgendem Link verfügbar: </w:t>
      </w:r>
      <w:hyperlink r:id="rId13" w:history="1">
        <w:r w:rsidRPr="001941CA">
          <w:rPr>
            <w:rStyle w:val="Hyperlink"/>
            <w:rFonts w:ascii="Arial" w:eastAsia="Calibri" w:hAnsi="Arial" w:cs="Arial"/>
            <w:sz w:val="22"/>
            <w:szCs w:val="22"/>
            <w:lang w:val="de-DE" w:eastAsia="en-US"/>
          </w:rPr>
          <w:t>www.sigmasoft.de/de/presse/</w:t>
        </w:r>
      </w:hyperlink>
      <w:r w:rsidRPr="001941CA">
        <w:rPr>
          <w:rFonts w:ascii="Arial" w:eastAsia="Calibri" w:hAnsi="Arial" w:cs="Arial"/>
          <w:sz w:val="22"/>
          <w:szCs w:val="22"/>
          <w:lang w:val="de-DE" w:eastAsia="en-US"/>
        </w:rPr>
        <w:t xml:space="preserve"> </w:t>
      </w:r>
    </w:p>
    <w:sectPr w:rsidR="006E3BF0" w:rsidRPr="001941CA" w:rsidSect="000F38D4">
      <w:headerReference w:type="default" r:id="rId14"/>
      <w:footerReference w:type="default" r:id="rId15"/>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E08" w:rsidRDefault="00CF4E08" w:rsidP="000F38D4">
      <w:r>
        <w:separator/>
      </w:r>
    </w:p>
  </w:endnote>
  <w:endnote w:type="continuationSeparator" w:id="0">
    <w:p w:rsidR="00CF4E08" w:rsidRDefault="00CF4E08"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Pr="000F38D4" w:rsidRDefault="00151C04">
    <w:pPr>
      <w:pStyle w:val="Fuzeile"/>
      <w:jc w:val="center"/>
      <w:rPr>
        <w:rFonts w:ascii="Arial" w:hAnsi="Arial" w:cs="Arial"/>
        <w:sz w:val="20"/>
      </w:rPr>
    </w:pPr>
  </w:p>
  <w:p w:rsidR="00151C04" w:rsidRPr="002C2FAB" w:rsidRDefault="003A7733" w:rsidP="00AC7908">
    <w:pPr>
      <w:pStyle w:val="Fuzeile"/>
      <w:jc w:val="center"/>
      <w:rPr>
        <w:rFonts w:ascii="Arial" w:hAnsi="Arial" w:cs="Arial"/>
        <w:sz w:val="20"/>
        <w:lang w:val="de-DE"/>
      </w:rPr>
    </w:pPr>
    <w:r w:rsidRPr="002C2FAB">
      <w:rPr>
        <w:rFonts w:ascii="Arial" w:hAnsi="Arial" w:cs="Arial"/>
        <w:sz w:val="20"/>
        <w:lang w:val="de-DE"/>
      </w:rPr>
      <w:t>PRESSEMITTEILUNG</w:t>
    </w:r>
    <w:r w:rsidR="00151C04" w:rsidRPr="002C2FAB">
      <w:rPr>
        <w:rFonts w:ascii="Arial" w:hAnsi="Arial" w:cs="Arial"/>
        <w:sz w:val="20"/>
        <w:lang w:val="de-DE"/>
      </w:rPr>
      <w:t xml:space="preserve"> - SIGMA Engineering GmbH - </w:t>
    </w:r>
    <w:r w:rsidRPr="002C2FAB">
      <w:rPr>
        <w:rFonts w:ascii="Arial" w:hAnsi="Arial" w:cs="Arial"/>
        <w:sz w:val="20"/>
        <w:lang w:val="de-DE"/>
      </w:rPr>
      <w:t>Seite</w:t>
    </w:r>
    <w:r w:rsidR="00151C04" w:rsidRPr="002C2FAB">
      <w:rPr>
        <w:rFonts w:ascii="Arial" w:hAnsi="Arial" w:cs="Arial"/>
        <w:sz w:val="20"/>
        <w:lang w:val="de-DE"/>
      </w:rPr>
      <w:t xml:space="preserve"> </w:t>
    </w:r>
    <w:r w:rsidR="00151C04" w:rsidRPr="000F38D4">
      <w:rPr>
        <w:rFonts w:ascii="Arial" w:hAnsi="Arial" w:cs="Arial"/>
        <w:sz w:val="20"/>
      </w:rPr>
      <w:fldChar w:fldCharType="begin"/>
    </w:r>
    <w:r w:rsidR="00D30B36" w:rsidRPr="002C2FAB">
      <w:rPr>
        <w:rFonts w:ascii="Arial" w:hAnsi="Arial" w:cs="Arial"/>
        <w:sz w:val="20"/>
        <w:lang w:val="de-DE"/>
      </w:rPr>
      <w:instrText>PAGE</w:instrText>
    </w:r>
    <w:r w:rsidR="00151C04" w:rsidRPr="002C2FAB">
      <w:rPr>
        <w:rFonts w:ascii="Arial" w:hAnsi="Arial" w:cs="Arial"/>
        <w:sz w:val="20"/>
        <w:lang w:val="de-DE"/>
      </w:rPr>
      <w:instrText xml:space="preserve">   \* MERGEFORMAT</w:instrText>
    </w:r>
    <w:r w:rsidR="00151C04" w:rsidRPr="000F38D4">
      <w:rPr>
        <w:rFonts w:ascii="Arial" w:hAnsi="Arial" w:cs="Arial"/>
        <w:sz w:val="20"/>
      </w:rPr>
      <w:fldChar w:fldCharType="separate"/>
    </w:r>
    <w:r w:rsidR="00611635">
      <w:rPr>
        <w:rFonts w:ascii="Arial" w:hAnsi="Arial" w:cs="Arial"/>
        <w:noProof/>
        <w:sz w:val="20"/>
        <w:lang w:val="de-DE"/>
      </w:rPr>
      <w:t>3</w:t>
    </w:r>
    <w:r w:rsidR="00151C04" w:rsidRPr="000F38D4">
      <w:rPr>
        <w:rFonts w:ascii="Arial" w:hAnsi="Arial" w:cs="Arial"/>
        <w:sz w:val="20"/>
      </w:rPr>
      <w:fldChar w:fldCharType="end"/>
    </w:r>
    <w:r w:rsidR="00151C04" w:rsidRPr="002C2FAB">
      <w:rPr>
        <w:rFonts w:ascii="Arial" w:hAnsi="Arial" w:cs="Arial"/>
        <w:sz w:val="20"/>
        <w:lang w:val="de-DE"/>
      </w:rPr>
      <w:t xml:space="preserve"> </w:t>
    </w:r>
    <w:r w:rsidRPr="002C2FAB">
      <w:rPr>
        <w:rFonts w:ascii="Arial" w:hAnsi="Arial" w:cs="Arial"/>
        <w:sz w:val="20"/>
        <w:lang w:val="de-DE"/>
      </w:rPr>
      <w:t>von</w:t>
    </w:r>
    <w:r w:rsidR="00151C04" w:rsidRPr="002C2FAB">
      <w:rPr>
        <w:rFonts w:ascii="Arial" w:hAnsi="Arial" w:cs="Arial"/>
        <w:sz w:val="20"/>
        <w:lang w:val="de-DE"/>
      </w:rPr>
      <w:t xml:space="preserve"> </w:t>
    </w:r>
    <w:r w:rsidR="003350B8">
      <w:rPr>
        <w:rFonts w:ascii="Arial" w:hAnsi="Arial" w:cs="Arial"/>
        <w:sz w:val="20"/>
        <w:lang w:val="de-DE"/>
      </w:rPr>
      <w:t>3</w:t>
    </w:r>
  </w:p>
  <w:p w:rsidR="00151C04" w:rsidRPr="002C2FAB" w:rsidRDefault="00151C04">
    <w:pPr>
      <w:pStyle w:val="Fuzeile"/>
      <w:jc w:val="center"/>
      <w:rPr>
        <w:rFonts w:ascii="Arial" w:hAnsi="Arial" w:cs="Arial"/>
        <w:sz w:val="20"/>
        <w:lang w:val="de-DE"/>
      </w:rPr>
    </w:pPr>
  </w:p>
  <w:p w:rsidR="00151C04" w:rsidRPr="002C2FAB" w:rsidRDefault="00151C04">
    <w:pPr>
      <w:pStyle w:val="Fuzeil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E08" w:rsidRDefault="00CF4E08" w:rsidP="000F38D4">
      <w:r>
        <w:separator/>
      </w:r>
    </w:p>
  </w:footnote>
  <w:footnote w:type="continuationSeparator" w:id="0">
    <w:p w:rsidR="00CF4E08" w:rsidRDefault="00CF4E08" w:rsidP="000F3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C04" w:rsidRDefault="00151C04">
    <w:pPr>
      <w:pStyle w:val="Kopfzeile"/>
      <w:rPr>
        <w:rFonts w:ascii="Arial" w:hAnsi="Arial" w:cs="Arial"/>
        <w:b/>
        <w:szCs w:val="24"/>
        <w:lang w:val="de-DE"/>
      </w:rPr>
    </w:pPr>
  </w:p>
  <w:p w:rsidR="00151C04" w:rsidRDefault="003350B8">
    <w:pPr>
      <w:pStyle w:val="Kopfzeile"/>
      <w:rPr>
        <w:rFonts w:ascii="Arial" w:hAnsi="Arial" w:cs="Arial"/>
        <w:b/>
        <w:szCs w:val="24"/>
        <w:lang w:val="de-DE"/>
      </w:rPr>
    </w:pPr>
    <w:r>
      <w:rPr>
        <w:rFonts w:ascii="Arial" w:hAnsi="Arial" w:cs="Arial"/>
        <w:b/>
        <w:noProof/>
        <w:szCs w:val="24"/>
        <w:lang w:val="de-DE" w:eastAsia="de-DE"/>
      </w:rPr>
      <w:drawing>
        <wp:inline distT="0" distB="0" distL="0" distR="0">
          <wp:extent cx="2200275" cy="438150"/>
          <wp:effectExtent l="0" t="0" r="9525" b="0"/>
          <wp:docPr id="5" name="Bild 5" descr="Sigmasoft_VirtualMold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p>
  <w:p w:rsidR="00151C04" w:rsidRDefault="00151C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7F8"/>
    <w:rsid w:val="00000D2B"/>
    <w:rsid w:val="00006F8F"/>
    <w:rsid w:val="000119C7"/>
    <w:rsid w:val="00012449"/>
    <w:rsid w:val="0001370D"/>
    <w:rsid w:val="00021953"/>
    <w:rsid w:val="0002195D"/>
    <w:rsid w:val="000257C2"/>
    <w:rsid w:val="00025EB7"/>
    <w:rsid w:val="00027373"/>
    <w:rsid w:val="000306A5"/>
    <w:rsid w:val="00032080"/>
    <w:rsid w:val="00032298"/>
    <w:rsid w:val="000361BF"/>
    <w:rsid w:val="00037804"/>
    <w:rsid w:val="000441FC"/>
    <w:rsid w:val="00045014"/>
    <w:rsid w:val="0004530C"/>
    <w:rsid w:val="00047C71"/>
    <w:rsid w:val="00050445"/>
    <w:rsid w:val="000522DE"/>
    <w:rsid w:val="00052AED"/>
    <w:rsid w:val="000552B8"/>
    <w:rsid w:val="00060C38"/>
    <w:rsid w:val="00061550"/>
    <w:rsid w:val="000617D1"/>
    <w:rsid w:val="00067DEB"/>
    <w:rsid w:val="00071611"/>
    <w:rsid w:val="00072056"/>
    <w:rsid w:val="00076504"/>
    <w:rsid w:val="0008095D"/>
    <w:rsid w:val="00081BC7"/>
    <w:rsid w:val="00086F88"/>
    <w:rsid w:val="000876E1"/>
    <w:rsid w:val="00087E8A"/>
    <w:rsid w:val="000910CC"/>
    <w:rsid w:val="00091EA1"/>
    <w:rsid w:val="00092E91"/>
    <w:rsid w:val="00096448"/>
    <w:rsid w:val="00096CC8"/>
    <w:rsid w:val="000A01B9"/>
    <w:rsid w:val="000A38B1"/>
    <w:rsid w:val="000A466F"/>
    <w:rsid w:val="000A4EC2"/>
    <w:rsid w:val="000A57DB"/>
    <w:rsid w:val="000A709A"/>
    <w:rsid w:val="000B0960"/>
    <w:rsid w:val="000B2965"/>
    <w:rsid w:val="000B7DC0"/>
    <w:rsid w:val="000C1FD4"/>
    <w:rsid w:val="000C3392"/>
    <w:rsid w:val="000C5989"/>
    <w:rsid w:val="000C6F9C"/>
    <w:rsid w:val="000C7A4E"/>
    <w:rsid w:val="000D3310"/>
    <w:rsid w:val="000D5E5B"/>
    <w:rsid w:val="000D6618"/>
    <w:rsid w:val="000E0B22"/>
    <w:rsid w:val="000E3FDB"/>
    <w:rsid w:val="000F38D4"/>
    <w:rsid w:val="000F3AC1"/>
    <w:rsid w:val="000F416A"/>
    <w:rsid w:val="000F5D4E"/>
    <w:rsid w:val="000F614F"/>
    <w:rsid w:val="000F7320"/>
    <w:rsid w:val="00100181"/>
    <w:rsid w:val="00104534"/>
    <w:rsid w:val="0010798E"/>
    <w:rsid w:val="00107C13"/>
    <w:rsid w:val="0011052F"/>
    <w:rsid w:val="0011244C"/>
    <w:rsid w:val="00117771"/>
    <w:rsid w:val="00117C15"/>
    <w:rsid w:val="001212C7"/>
    <w:rsid w:val="00122566"/>
    <w:rsid w:val="00132219"/>
    <w:rsid w:val="0013434D"/>
    <w:rsid w:val="00135B84"/>
    <w:rsid w:val="00136EE6"/>
    <w:rsid w:val="00151C04"/>
    <w:rsid w:val="00152499"/>
    <w:rsid w:val="0015270C"/>
    <w:rsid w:val="00164DFB"/>
    <w:rsid w:val="001656EA"/>
    <w:rsid w:val="00171A89"/>
    <w:rsid w:val="00174822"/>
    <w:rsid w:val="001758E1"/>
    <w:rsid w:val="00177C6C"/>
    <w:rsid w:val="0018507F"/>
    <w:rsid w:val="00186F4E"/>
    <w:rsid w:val="001920B7"/>
    <w:rsid w:val="001930FB"/>
    <w:rsid w:val="001941CA"/>
    <w:rsid w:val="00194D45"/>
    <w:rsid w:val="00195BA9"/>
    <w:rsid w:val="001A23FE"/>
    <w:rsid w:val="001A65E0"/>
    <w:rsid w:val="001A78E7"/>
    <w:rsid w:val="001B182F"/>
    <w:rsid w:val="001B484D"/>
    <w:rsid w:val="001B5783"/>
    <w:rsid w:val="001B5A21"/>
    <w:rsid w:val="001B707F"/>
    <w:rsid w:val="001C29C6"/>
    <w:rsid w:val="001C771F"/>
    <w:rsid w:val="001C7ACB"/>
    <w:rsid w:val="001D270E"/>
    <w:rsid w:val="001E1E18"/>
    <w:rsid w:val="001E3CEF"/>
    <w:rsid w:val="001E6927"/>
    <w:rsid w:val="001F2ADB"/>
    <w:rsid w:val="001F58EA"/>
    <w:rsid w:val="00200D8A"/>
    <w:rsid w:val="0020172E"/>
    <w:rsid w:val="00201BCF"/>
    <w:rsid w:val="00202A00"/>
    <w:rsid w:val="002072AC"/>
    <w:rsid w:val="00207A7D"/>
    <w:rsid w:val="00212C06"/>
    <w:rsid w:val="002166F7"/>
    <w:rsid w:val="00221749"/>
    <w:rsid w:val="00225A45"/>
    <w:rsid w:val="002264E1"/>
    <w:rsid w:val="00227A2B"/>
    <w:rsid w:val="002350E8"/>
    <w:rsid w:val="00235426"/>
    <w:rsid w:val="002378FE"/>
    <w:rsid w:val="00241333"/>
    <w:rsid w:val="00243458"/>
    <w:rsid w:val="00244010"/>
    <w:rsid w:val="00246335"/>
    <w:rsid w:val="00247B14"/>
    <w:rsid w:val="002507A9"/>
    <w:rsid w:val="002514CF"/>
    <w:rsid w:val="00260BB4"/>
    <w:rsid w:val="00260E01"/>
    <w:rsid w:val="002621BD"/>
    <w:rsid w:val="002658EC"/>
    <w:rsid w:val="00265CA0"/>
    <w:rsid w:val="002733EE"/>
    <w:rsid w:val="00274BAB"/>
    <w:rsid w:val="00281131"/>
    <w:rsid w:val="00281D56"/>
    <w:rsid w:val="00285649"/>
    <w:rsid w:val="0028610B"/>
    <w:rsid w:val="00286335"/>
    <w:rsid w:val="00287C29"/>
    <w:rsid w:val="00290493"/>
    <w:rsid w:val="00292C55"/>
    <w:rsid w:val="00292E08"/>
    <w:rsid w:val="002936A1"/>
    <w:rsid w:val="00297418"/>
    <w:rsid w:val="002A180C"/>
    <w:rsid w:val="002A266C"/>
    <w:rsid w:val="002A272B"/>
    <w:rsid w:val="002A381F"/>
    <w:rsid w:val="002A3CA5"/>
    <w:rsid w:val="002A73D5"/>
    <w:rsid w:val="002A740B"/>
    <w:rsid w:val="002A7E23"/>
    <w:rsid w:val="002B09A0"/>
    <w:rsid w:val="002C06D4"/>
    <w:rsid w:val="002C172C"/>
    <w:rsid w:val="002C1B3F"/>
    <w:rsid w:val="002C2EEC"/>
    <w:rsid w:val="002C2FAB"/>
    <w:rsid w:val="002C3311"/>
    <w:rsid w:val="002D35C1"/>
    <w:rsid w:val="002D4EB6"/>
    <w:rsid w:val="002D57C8"/>
    <w:rsid w:val="002D58B0"/>
    <w:rsid w:val="002E08F1"/>
    <w:rsid w:val="002E2FB3"/>
    <w:rsid w:val="002E3248"/>
    <w:rsid w:val="002E43AD"/>
    <w:rsid w:val="002E4CB1"/>
    <w:rsid w:val="002E6FEE"/>
    <w:rsid w:val="002F6FC1"/>
    <w:rsid w:val="002F7255"/>
    <w:rsid w:val="0030234A"/>
    <w:rsid w:val="003032E2"/>
    <w:rsid w:val="00303831"/>
    <w:rsid w:val="00303917"/>
    <w:rsid w:val="00303A76"/>
    <w:rsid w:val="00305B58"/>
    <w:rsid w:val="00311ED2"/>
    <w:rsid w:val="00317683"/>
    <w:rsid w:val="00321740"/>
    <w:rsid w:val="0032638F"/>
    <w:rsid w:val="00331566"/>
    <w:rsid w:val="003350B8"/>
    <w:rsid w:val="00345882"/>
    <w:rsid w:val="00347773"/>
    <w:rsid w:val="00351CC0"/>
    <w:rsid w:val="00360E28"/>
    <w:rsid w:val="003628F4"/>
    <w:rsid w:val="00363558"/>
    <w:rsid w:val="003651D4"/>
    <w:rsid w:val="003660A0"/>
    <w:rsid w:val="0036783C"/>
    <w:rsid w:val="0037197C"/>
    <w:rsid w:val="00372547"/>
    <w:rsid w:val="003729B1"/>
    <w:rsid w:val="00376B1F"/>
    <w:rsid w:val="00377A41"/>
    <w:rsid w:val="00383716"/>
    <w:rsid w:val="0039412C"/>
    <w:rsid w:val="003942E0"/>
    <w:rsid w:val="00395D06"/>
    <w:rsid w:val="003A0A6F"/>
    <w:rsid w:val="003A6C8E"/>
    <w:rsid w:val="003A7733"/>
    <w:rsid w:val="003B00A8"/>
    <w:rsid w:val="003B4794"/>
    <w:rsid w:val="003B6D63"/>
    <w:rsid w:val="003C1C8C"/>
    <w:rsid w:val="003C1DEE"/>
    <w:rsid w:val="003C3581"/>
    <w:rsid w:val="003D25D2"/>
    <w:rsid w:val="003D6283"/>
    <w:rsid w:val="003E5A80"/>
    <w:rsid w:val="003F2C32"/>
    <w:rsid w:val="003F446D"/>
    <w:rsid w:val="003F4A66"/>
    <w:rsid w:val="003F7A0C"/>
    <w:rsid w:val="00403161"/>
    <w:rsid w:val="00414357"/>
    <w:rsid w:val="00421996"/>
    <w:rsid w:val="004238F5"/>
    <w:rsid w:val="00425948"/>
    <w:rsid w:val="0043317D"/>
    <w:rsid w:val="0043718C"/>
    <w:rsid w:val="00440A9F"/>
    <w:rsid w:val="00441F6B"/>
    <w:rsid w:val="004434F8"/>
    <w:rsid w:val="004515D3"/>
    <w:rsid w:val="004551D1"/>
    <w:rsid w:val="00456654"/>
    <w:rsid w:val="00457C5B"/>
    <w:rsid w:val="00466743"/>
    <w:rsid w:val="0047412E"/>
    <w:rsid w:val="00475F55"/>
    <w:rsid w:val="004763E0"/>
    <w:rsid w:val="00476924"/>
    <w:rsid w:val="0048211C"/>
    <w:rsid w:val="00484048"/>
    <w:rsid w:val="00495641"/>
    <w:rsid w:val="00496A22"/>
    <w:rsid w:val="004A48F1"/>
    <w:rsid w:val="004B0569"/>
    <w:rsid w:val="004B6643"/>
    <w:rsid w:val="004B7E60"/>
    <w:rsid w:val="004C0043"/>
    <w:rsid w:val="004C1203"/>
    <w:rsid w:val="004C4052"/>
    <w:rsid w:val="004D1000"/>
    <w:rsid w:val="004D1661"/>
    <w:rsid w:val="004D2326"/>
    <w:rsid w:val="004D4967"/>
    <w:rsid w:val="004D79A6"/>
    <w:rsid w:val="004E232B"/>
    <w:rsid w:val="004E3A77"/>
    <w:rsid w:val="004E71C5"/>
    <w:rsid w:val="004E755A"/>
    <w:rsid w:val="004E7933"/>
    <w:rsid w:val="004F0C33"/>
    <w:rsid w:val="004F2BF7"/>
    <w:rsid w:val="005016CD"/>
    <w:rsid w:val="00505F27"/>
    <w:rsid w:val="00506083"/>
    <w:rsid w:val="00507348"/>
    <w:rsid w:val="00510FCB"/>
    <w:rsid w:val="005129BA"/>
    <w:rsid w:val="00513ED3"/>
    <w:rsid w:val="005172F1"/>
    <w:rsid w:val="0052097A"/>
    <w:rsid w:val="00524B2F"/>
    <w:rsid w:val="00524E6E"/>
    <w:rsid w:val="005269ED"/>
    <w:rsid w:val="00526EA1"/>
    <w:rsid w:val="00527FBC"/>
    <w:rsid w:val="00530776"/>
    <w:rsid w:val="00535D96"/>
    <w:rsid w:val="00536063"/>
    <w:rsid w:val="00536076"/>
    <w:rsid w:val="00537178"/>
    <w:rsid w:val="00543041"/>
    <w:rsid w:val="005476D7"/>
    <w:rsid w:val="00550AA3"/>
    <w:rsid w:val="00550C12"/>
    <w:rsid w:val="00551DD4"/>
    <w:rsid w:val="0055361A"/>
    <w:rsid w:val="00562A85"/>
    <w:rsid w:val="005712EB"/>
    <w:rsid w:val="005713DD"/>
    <w:rsid w:val="00577601"/>
    <w:rsid w:val="00586D02"/>
    <w:rsid w:val="005873AF"/>
    <w:rsid w:val="00590E19"/>
    <w:rsid w:val="00595A86"/>
    <w:rsid w:val="00597C0E"/>
    <w:rsid w:val="005A06EA"/>
    <w:rsid w:val="005A525B"/>
    <w:rsid w:val="005A5539"/>
    <w:rsid w:val="005B11F1"/>
    <w:rsid w:val="005B4FA3"/>
    <w:rsid w:val="005B7412"/>
    <w:rsid w:val="005B767D"/>
    <w:rsid w:val="005C00E9"/>
    <w:rsid w:val="005C3823"/>
    <w:rsid w:val="005C49B8"/>
    <w:rsid w:val="005D2805"/>
    <w:rsid w:val="005D3FCB"/>
    <w:rsid w:val="005E5496"/>
    <w:rsid w:val="005F430F"/>
    <w:rsid w:val="005F4617"/>
    <w:rsid w:val="005F605A"/>
    <w:rsid w:val="006000C5"/>
    <w:rsid w:val="006011D6"/>
    <w:rsid w:val="00607165"/>
    <w:rsid w:val="006074F6"/>
    <w:rsid w:val="00610DB4"/>
    <w:rsid w:val="00611635"/>
    <w:rsid w:val="00611750"/>
    <w:rsid w:val="006120AA"/>
    <w:rsid w:val="00612C2C"/>
    <w:rsid w:val="00615320"/>
    <w:rsid w:val="0061532D"/>
    <w:rsid w:val="00622EDE"/>
    <w:rsid w:val="00624CC2"/>
    <w:rsid w:val="00631CBD"/>
    <w:rsid w:val="00633D37"/>
    <w:rsid w:val="0063508E"/>
    <w:rsid w:val="00635644"/>
    <w:rsid w:val="006408E5"/>
    <w:rsid w:val="00641EB0"/>
    <w:rsid w:val="006431A5"/>
    <w:rsid w:val="006541C4"/>
    <w:rsid w:val="00657D08"/>
    <w:rsid w:val="00660022"/>
    <w:rsid w:val="0066314F"/>
    <w:rsid w:val="00666AC6"/>
    <w:rsid w:val="00667D66"/>
    <w:rsid w:val="00681A18"/>
    <w:rsid w:val="00681BCB"/>
    <w:rsid w:val="006910F9"/>
    <w:rsid w:val="00692DB5"/>
    <w:rsid w:val="00694AA8"/>
    <w:rsid w:val="00694E1F"/>
    <w:rsid w:val="006A018E"/>
    <w:rsid w:val="006A36D3"/>
    <w:rsid w:val="006A6E23"/>
    <w:rsid w:val="006B0771"/>
    <w:rsid w:val="006B5B9F"/>
    <w:rsid w:val="006C00E7"/>
    <w:rsid w:val="006C3146"/>
    <w:rsid w:val="006C793A"/>
    <w:rsid w:val="006D5EEE"/>
    <w:rsid w:val="006D7562"/>
    <w:rsid w:val="006E3BF0"/>
    <w:rsid w:val="006E755D"/>
    <w:rsid w:val="006F0CF3"/>
    <w:rsid w:val="006F3924"/>
    <w:rsid w:val="006F4412"/>
    <w:rsid w:val="006F4E0E"/>
    <w:rsid w:val="006F544D"/>
    <w:rsid w:val="0070118C"/>
    <w:rsid w:val="0070151C"/>
    <w:rsid w:val="00705DC3"/>
    <w:rsid w:val="00707DC6"/>
    <w:rsid w:val="007168FC"/>
    <w:rsid w:val="00716F64"/>
    <w:rsid w:val="007175B9"/>
    <w:rsid w:val="00723412"/>
    <w:rsid w:val="007252E2"/>
    <w:rsid w:val="0073313E"/>
    <w:rsid w:val="00735FAE"/>
    <w:rsid w:val="00751138"/>
    <w:rsid w:val="00755993"/>
    <w:rsid w:val="007614DF"/>
    <w:rsid w:val="00763CE0"/>
    <w:rsid w:val="00764898"/>
    <w:rsid w:val="00766340"/>
    <w:rsid w:val="00770C6D"/>
    <w:rsid w:val="007711CE"/>
    <w:rsid w:val="00772C2D"/>
    <w:rsid w:val="00773606"/>
    <w:rsid w:val="0077440E"/>
    <w:rsid w:val="00774B1D"/>
    <w:rsid w:val="00774C28"/>
    <w:rsid w:val="0077647F"/>
    <w:rsid w:val="00782FD9"/>
    <w:rsid w:val="00790ED3"/>
    <w:rsid w:val="00792CF9"/>
    <w:rsid w:val="007A2728"/>
    <w:rsid w:val="007A2F2D"/>
    <w:rsid w:val="007A3064"/>
    <w:rsid w:val="007A34A7"/>
    <w:rsid w:val="007B081B"/>
    <w:rsid w:val="007B12B0"/>
    <w:rsid w:val="007B427F"/>
    <w:rsid w:val="007B45A0"/>
    <w:rsid w:val="007B4EDF"/>
    <w:rsid w:val="007B5504"/>
    <w:rsid w:val="007C600C"/>
    <w:rsid w:val="007D4909"/>
    <w:rsid w:val="007D7611"/>
    <w:rsid w:val="007E0FFE"/>
    <w:rsid w:val="007E27F3"/>
    <w:rsid w:val="007E40AB"/>
    <w:rsid w:val="007F2947"/>
    <w:rsid w:val="007F4ED3"/>
    <w:rsid w:val="008025FF"/>
    <w:rsid w:val="00802BDE"/>
    <w:rsid w:val="00827D80"/>
    <w:rsid w:val="008303D1"/>
    <w:rsid w:val="00831F6E"/>
    <w:rsid w:val="00834CEB"/>
    <w:rsid w:val="008352C7"/>
    <w:rsid w:val="008353B1"/>
    <w:rsid w:val="00841DCD"/>
    <w:rsid w:val="00841DD6"/>
    <w:rsid w:val="00846D1C"/>
    <w:rsid w:val="008479F4"/>
    <w:rsid w:val="00850DA3"/>
    <w:rsid w:val="00854103"/>
    <w:rsid w:val="00861A2D"/>
    <w:rsid w:val="0086248B"/>
    <w:rsid w:val="00862833"/>
    <w:rsid w:val="00871304"/>
    <w:rsid w:val="00873BB7"/>
    <w:rsid w:val="0087673D"/>
    <w:rsid w:val="00877B47"/>
    <w:rsid w:val="008809D1"/>
    <w:rsid w:val="00882891"/>
    <w:rsid w:val="0088321B"/>
    <w:rsid w:val="0088346D"/>
    <w:rsid w:val="00884ED4"/>
    <w:rsid w:val="00884F9F"/>
    <w:rsid w:val="008931F2"/>
    <w:rsid w:val="00894389"/>
    <w:rsid w:val="00897874"/>
    <w:rsid w:val="008A3035"/>
    <w:rsid w:val="008B2B8D"/>
    <w:rsid w:val="008B4AAD"/>
    <w:rsid w:val="008B5DFC"/>
    <w:rsid w:val="008B6751"/>
    <w:rsid w:val="008C033D"/>
    <w:rsid w:val="008C0CCB"/>
    <w:rsid w:val="008C30EF"/>
    <w:rsid w:val="008C60C5"/>
    <w:rsid w:val="008C71BB"/>
    <w:rsid w:val="008C790A"/>
    <w:rsid w:val="008D22B1"/>
    <w:rsid w:val="008D53C0"/>
    <w:rsid w:val="008D6074"/>
    <w:rsid w:val="008D74CD"/>
    <w:rsid w:val="008E47B6"/>
    <w:rsid w:val="008E72EA"/>
    <w:rsid w:val="008F0A5C"/>
    <w:rsid w:val="00904A28"/>
    <w:rsid w:val="009135F8"/>
    <w:rsid w:val="009159B1"/>
    <w:rsid w:val="009161F7"/>
    <w:rsid w:val="0091635F"/>
    <w:rsid w:val="00921684"/>
    <w:rsid w:val="00921F9C"/>
    <w:rsid w:val="00930391"/>
    <w:rsid w:val="009331F7"/>
    <w:rsid w:val="00935C8C"/>
    <w:rsid w:val="00937202"/>
    <w:rsid w:val="00942987"/>
    <w:rsid w:val="00944E28"/>
    <w:rsid w:val="0095252C"/>
    <w:rsid w:val="00952E90"/>
    <w:rsid w:val="0096239C"/>
    <w:rsid w:val="00963190"/>
    <w:rsid w:val="00983B40"/>
    <w:rsid w:val="0098772E"/>
    <w:rsid w:val="00990720"/>
    <w:rsid w:val="0099387B"/>
    <w:rsid w:val="0099583E"/>
    <w:rsid w:val="00997C06"/>
    <w:rsid w:val="009A238E"/>
    <w:rsid w:val="009A2613"/>
    <w:rsid w:val="009A5437"/>
    <w:rsid w:val="009A73F0"/>
    <w:rsid w:val="009B519E"/>
    <w:rsid w:val="009C2B28"/>
    <w:rsid w:val="009C3451"/>
    <w:rsid w:val="009C3F9D"/>
    <w:rsid w:val="009C4D7F"/>
    <w:rsid w:val="009C4FEC"/>
    <w:rsid w:val="009D0742"/>
    <w:rsid w:val="009D2393"/>
    <w:rsid w:val="009D328A"/>
    <w:rsid w:val="009D3CD7"/>
    <w:rsid w:val="009D7A48"/>
    <w:rsid w:val="009E0512"/>
    <w:rsid w:val="009E294A"/>
    <w:rsid w:val="009E699E"/>
    <w:rsid w:val="009E76E2"/>
    <w:rsid w:val="009F2DDC"/>
    <w:rsid w:val="009F338F"/>
    <w:rsid w:val="009F3B5E"/>
    <w:rsid w:val="009F4E95"/>
    <w:rsid w:val="00A00021"/>
    <w:rsid w:val="00A00D18"/>
    <w:rsid w:val="00A0679E"/>
    <w:rsid w:val="00A12A3A"/>
    <w:rsid w:val="00A13D53"/>
    <w:rsid w:val="00A1604A"/>
    <w:rsid w:val="00A16229"/>
    <w:rsid w:val="00A17C8B"/>
    <w:rsid w:val="00A21204"/>
    <w:rsid w:val="00A2242A"/>
    <w:rsid w:val="00A22EE8"/>
    <w:rsid w:val="00A2335D"/>
    <w:rsid w:val="00A2776B"/>
    <w:rsid w:val="00A27C97"/>
    <w:rsid w:val="00A31B7E"/>
    <w:rsid w:val="00A343E1"/>
    <w:rsid w:val="00A37C74"/>
    <w:rsid w:val="00A43787"/>
    <w:rsid w:val="00A45EBF"/>
    <w:rsid w:val="00A51233"/>
    <w:rsid w:val="00A5145C"/>
    <w:rsid w:val="00A554D7"/>
    <w:rsid w:val="00A5748C"/>
    <w:rsid w:val="00A64A4D"/>
    <w:rsid w:val="00A70706"/>
    <w:rsid w:val="00A7478F"/>
    <w:rsid w:val="00A76C3E"/>
    <w:rsid w:val="00A81680"/>
    <w:rsid w:val="00A81777"/>
    <w:rsid w:val="00A8243A"/>
    <w:rsid w:val="00A943F6"/>
    <w:rsid w:val="00A9588B"/>
    <w:rsid w:val="00A977A4"/>
    <w:rsid w:val="00AA03E2"/>
    <w:rsid w:val="00AA0D14"/>
    <w:rsid w:val="00AA1C2C"/>
    <w:rsid w:val="00AA1FFE"/>
    <w:rsid w:val="00AA598F"/>
    <w:rsid w:val="00AA6D06"/>
    <w:rsid w:val="00AA70EE"/>
    <w:rsid w:val="00AB225C"/>
    <w:rsid w:val="00AB38D3"/>
    <w:rsid w:val="00AB3D3D"/>
    <w:rsid w:val="00AB4D22"/>
    <w:rsid w:val="00AC072B"/>
    <w:rsid w:val="00AC160C"/>
    <w:rsid w:val="00AC416E"/>
    <w:rsid w:val="00AC708A"/>
    <w:rsid w:val="00AC71E7"/>
    <w:rsid w:val="00AC7908"/>
    <w:rsid w:val="00AE4F25"/>
    <w:rsid w:val="00AE7DEB"/>
    <w:rsid w:val="00AF29AB"/>
    <w:rsid w:val="00AF71C4"/>
    <w:rsid w:val="00B01797"/>
    <w:rsid w:val="00B116B5"/>
    <w:rsid w:val="00B11A2A"/>
    <w:rsid w:val="00B15DEE"/>
    <w:rsid w:val="00B160DD"/>
    <w:rsid w:val="00B1624B"/>
    <w:rsid w:val="00B20361"/>
    <w:rsid w:val="00B20D4E"/>
    <w:rsid w:val="00B24D8D"/>
    <w:rsid w:val="00B30592"/>
    <w:rsid w:val="00B332A9"/>
    <w:rsid w:val="00B35D98"/>
    <w:rsid w:val="00B36172"/>
    <w:rsid w:val="00B377F8"/>
    <w:rsid w:val="00B4279C"/>
    <w:rsid w:val="00B432B0"/>
    <w:rsid w:val="00B44B5E"/>
    <w:rsid w:val="00B477CA"/>
    <w:rsid w:val="00B64C9B"/>
    <w:rsid w:val="00B64FA5"/>
    <w:rsid w:val="00B65310"/>
    <w:rsid w:val="00B82051"/>
    <w:rsid w:val="00B8260B"/>
    <w:rsid w:val="00B849B4"/>
    <w:rsid w:val="00B905C0"/>
    <w:rsid w:val="00B93BC0"/>
    <w:rsid w:val="00B9597E"/>
    <w:rsid w:val="00B96B69"/>
    <w:rsid w:val="00B96BB2"/>
    <w:rsid w:val="00BA16E4"/>
    <w:rsid w:val="00BA26B2"/>
    <w:rsid w:val="00BA7009"/>
    <w:rsid w:val="00BB004B"/>
    <w:rsid w:val="00BB2DF2"/>
    <w:rsid w:val="00BB2F70"/>
    <w:rsid w:val="00BB3799"/>
    <w:rsid w:val="00BB55CE"/>
    <w:rsid w:val="00BB5B8D"/>
    <w:rsid w:val="00BC44EC"/>
    <w:rsid w:val="00BC4F2C"/>
    <w:rsid w:val="00BC642A"/>
    <w:rsid w:val="00BC7C38"/>
    <w:rsid w:val="00BD1B61"/>
    <w:rsid w:val="00BE2115"/>
    <w:rsid w:val="00BE5417"/>
    <w:rsid w:val="00BE72D2"/>
    <w:rsid w:val="00BE7FF7"/>
    <w:rsid w:val="00BF018D"/>
    <w:rsid w:val="00BF0683"/>
    <w:rsid w:val="00BF398B"/>
    <w:rsid w:val="00BF6A74"/>
    <w:rsid w:val="00C0284E"/>
    <w:rsid w:val="00C039DC"/>
    <w:rsid w:val="00C03CFF"/>
    <w:rsid w:val="00C04789"/>
    <w:rsid w:val="00C06BFE"/>
    <w:rsid w:val="00C101C4"/>
    <w:rsid w:val="00C10263"/>
    <w:rsid w:val="00C1279D"/>
    <w:rsid w:val="00C12B4D"/>
    <w:rsid w:val="00C17811"/>
    <w:rsid w:val="00C225B9"/>
    <w:rsid w:val="00C26297"/>
    <w:rsid w:val="00C268F2"/>
    <w:rsid w:val="00C3019F"/>
    <w:rsid w:val="00C401A2"/>
    <w:rsid w:val="00C46F5B"/>
    <w:rsid w:val="00C552A0"/>
    <w:rsid w:val="00C5592D"/>
    <w:rsid w:val="00C56505"/>
    <w:rsid w:val="00C56E8F"/>
    <w:rsid w:val="00C5787D"/>
    <w:rsid w:val="00C57C3D"/>
    <w:rsid w:val="00C62864"/>
    <w:rsid w:val="00C7189F"/>
    <w:rsid w:val="00C72071"/>
    <w:rsid w:val="00C86AD0"/>
    <w:rsid w:val="00C87B38"/>
    <w:rsid w:val="00C94CBD"/>
    <w:rsid w:val="00C967DE"/>
    <w:rsid w:val="00CA1FBE"/>
    <w:rsid w:val="00CA2489"/>
    <w:rsid w:val="00CA5742"/>
    <w:rsid w:val="00CA7AC9"/>
    <w:rsid w:val="00CA7FEF"/>
    <w:rsid w:val="00CB207E"/>
    <w:rsid w:val="00CB4631"/>
    <w:rsid w:val="00CB4D9B"/>
    <w:rsid w:val="00CB50AA"/>
    <w:rsid w:val="00CB59FA"/>
    <w:rsid w:val="00CB7B78"/>
    <w:rsid w:val="00CB7C67"/>
    <w:rsid w:val="00CC31D0"/>
    <w:rsid w:val="00CC3763"/>
    <w:rsid w:val="00CC49D4"/>
    <w:rsid w:val="00CC7239"/>
    <w:rsid w:val="00CC79F0"/>
    <w:rsid w:val="00CD308F"/>
    <w:rsid w:val="00CE2203"/>
    <w:rsid w:val="00CE5EDA"/>
    <w:rsid w:val="00CE6107"/>
    <w:rsid w:val="00CF1941"/>
    <w:rsid w:val="00CF4E08"/>
    <w:rsid w:val="00CF4EAD"/>
    <w:rsid w:val="00CF5C2F"/>
    <w:rsid w:val="00CF6A5B"/>
    <w:rsid w:val="00D02049"/>
    <w:rsid w:val="00D03ED5"/>
    <w:rsid w:val="00D06636"/>
    <w:rsid w:val="00D10558"/>
    <w:rsid w:val="00D17277"/>
    <w:rsid w:val="00D20FDB"/>
    <w:rsid w:val="00D21198"/>
    <w:rsid w:val="00D214B2"/>
    <w:rsid w:val="00D30B36"/>
    <w:rsid w:val="00D33828"/>
    <w:rsid w:val="00D36BDE"/>
    <w:rsid w:val="00D44EB0"/>
    <w:rsid w:val="00D46383"/>
    <w:rsid w:val="00D5212A"/>
    <w:rsid w:val="00D54EF4"/>
    <w:rsid w:val="00D57903"/>
    <w:rsid w:val="00D60D8D"/>
    <w:rsid w:val="00D65360"/>
    <w:rsid w:val="00D712D6"/>
    <w:rsid w:val="00D72D6F"/>
    <w:rsid w:val="00D72DA2"/>
    <w:rsid w:val="00D74C62"/>
    <w:rsid w:val="00D75272"/>
    <w:rsid w:val="00D759A0"/>
    <w:rsid w:val="00D90EB8"/>
    <w:rsid w:val="00D93F3B"/>
    <w:rsid w:val="00DA5B48"/>
    <w:rsid w:val="00DA72AD"/>
    <w:rsid w:val="00DA7E9D"/>
    <w:rsid w:val="00DB0F91"/>
    <w:rsid w:val="00DB1184"/>
    <w:rsid w:val="00DB4372"/>
    <w:rsid w:val="00DB7116"/>
    <w:rsid w:val="00DC2BF8"/>
    <w:rsid w:val="00DC4088"/>
    <w:rsid w:val="00DC6871"/>
    <w:rsid w:val="00DD5977"/>
    <w:rsid w:val="00DD617E"/>
    <w:rsid w:val="00DE03C2"/>
    <w:rsid w:val="00DE0E1D"/>
    <w:rsid w:val="00DE0F14"/>
    <w:rsid w:val="00DE27B4"/>
    <w:rsid w:val="00DE3B6B"/>
    <w:rsid w:val="00DE7532"/>
    <w:rsid w:val="00DF1617"/>
    <w:rsid w:val="00DF161A"/>
    <w:rsid w:val="00DF1F08"/>
    <w:rsid w:val="00DF1F99"/>
    <w:rsid w:val="00DF2ABF"/>
    <w:rsid w:val="00DF4CC6"/>
    <w:rsid w:val="00DF559D"/>
    <w:rsid w:val="00DF57D5"/>
    <w:rsid w:val="00E00FD5"/>
    <w:rsid w:val="00E0267B"/>
    <w:rsid w:val="00E02CB3"/>
    <w:rsid w:val="00E03AB6"/>
    <w:rsid w:val="00E10089"/>
    <w:rsid w:val="00E11416"/>
    <w:rsid w:val="00E120C8"/>
    <w:rsid w:val="00E13FD4"/>
    <w:rsid w:val="00E1485D"/>
    <w:rsid w:val="00E15A6B"/>
    <w:rsid w:val="00E21365"/>
    <w:rsid w:val="00E32BA3"/>
    <w:rsid w:val="00E344BF"/>
    <w:rsid w:val="00E3614F"/>
    <w:rsid w:val="00E37115"/>
    <w:rsid w:val="00E43D90"/>
    <w:rsid w:val="00E4691F"/>
    <w:rsid w:val="00E50075"/>
    <w:rsid w:val="00E52A35"/>
    <w:rsid w:val="00E53A88"/>
    <w:rsid w:val="00E549D7"/>
    <w:rsid w:val="00E55F8C"/>
    <w:rsid w:val="00E57D77"/>
    <w:rsid w:val="00E629DE"/>
    <w:rsid w:val="00E62C4C"/>
    <w:rsid w:val="00E65CE3"/>
    <w:rsid w:val="00E7005B"/>
    <w:rsid w:val="00E70325"/>
    <w:rsid w:val="00E71341"/>
    <w:rsid w:val="00E71FCF"/>
    <w:rsid w:val="00E72D52"/>
    <w:rsid w:val="00E77BF4"/>
    <w:rsid w:val="00E80A50"/>
    <w:rsid w:val="00E816D8"/>
    <w:rsid w:val="00E87DC4"/>
    <w:rsid w:val="00E92FAD"/>
    <w:rsid w:val="00E93989"/>
    <w:rsid w:val="00E93DAD"/>
    <w:rsid w:val="00E9780E"/>
    <w:rsid w:val="00E97CE2"/>
    <w:rsid w:val="00EA2A03"/>
    <w:rsid w:val="00EA2D1F"/>
    <w:rsid w:val="00EA3CFE"/>
    <w:rsid w:val="00EA4A59"/>
    <w:rsid w:val="00EB20E9"/>
    <w:rsid w:val="00EC01EF"/>
    <w:rsid w:val="00EC2183"/>
    <w:rsid w:val="00EC263F"/>
    <w:rsid w:val="00EC4E86"/>
    <w:rsid w:val="00EC748B"/>
    <w:rsid w:val="00ED0C65"/>
    <w:rsid w:val="00ED0DC2"/>
    <w:rsid w:val="00ED1276"/>
    <w:rsid w:val="00ED3602"/>
    <w:rsid w:val="00ED57C1"/>
    <w:rsid w:val="00ED5D88"/>
    <w:rsid w:val="00EE36EA"/>
    <w:rsid w:val="00EE45E7"/>
    <w:rsid w:val="00EE5032"/>
    <w:rsid w:val="00EE6CB9"/>
    <w:rsid w:val="00EE7D96"/>
    <w:rsid w:val="00EF4B8E"/>
    <w:rsid w:val="00F04F13"/>
    <w:rsid w:val="00F07558"/>
    <w:rsid w:val="00F07562"/>
    <w:rsid w:val="00F07A13"/>
    <w:rsid w:val="00F10951"/>
    <w:rsid w:val="00F13AB2"/>
    <w:rsid w:val="00F13D1F"/>
    <w:rsid w:val="00F145F4"/>
    <w:rsid w:val="00F146D0"/>
    <w:rsid w:val="00F14A78"/>
    <w:rsid w:val="00F160ED"/>
    <w:rsid w:val="00F16598"/>
    <w:rsid w:val="00F179A4"/>
    <w:rsid w:val="00F251CF"/>
    <w:rsid w:val="00F26A31"/>
    <w:rsid w:val="00F26CEF"/>
    <w:rsid w:val="00F32BDC"/>
    <w:rsid w:val="00F35351"/>
    <w:rsid w:val="00F40A28"/>
    <w:rsid w:val="00F421CF"/>
    <w:rsid w:val="00F427D5"/>
    <w:rsid w:val="00F4300E"/>
    <w:rsid w:val="00F434EF"/>
    <w:rsid w:val="00F452D3"/>
    <w:rsid w:val="00F45F0A"/>
    <w:rsid w:val="00F51DDD"/>
    <w:rsid w:val="00F536A9"/>
    <w:rsid w:val="00F54148"/>
    <w:rsid w:val="00F5746D"/>
    <w:rsid w:val="00F61971"/>
    <w:rsid w:val="00F631D9"/>
    <w:rsid w:val="00F64C75"/>
    <w:rsid w:val="00F7121B"/>
    <w:rsid w:val="00F72DF1"/>
    <w:rsid w:val="00F731D9"/>
    <w:rsid w:val="00F771EC"/>
    <w:rsid w:val="00F81A0D"/>
    <w:rsid w:val="00F82E83"/>
    <w:rsid w:val="00F83A50"/>
    <w:rsid w:val="00F862C4"/>
    <w:rsid w:val="00F867CC"/>
    <w:rsid w:val="00F87EEE"/>
    <w:rsid w:val="00F90CE8"/>
    <w:rsid w:val="00F94EDA"/>
    <w:rsid w:val="00F95AB1"/>
    <w:rsid w:val="00F97FB2"/>
    <w:rsid w:val="00FA06CD"/>
    <w:rsid w:val="00FA5BDA"/>
    <w:rsid w:val="00FA6835"/>
    <w:rsid w:val="00FB51E5"/>
    <w:rsid w:val="00FB6A07"/>
    <w:rsid w:val="00FC0665"/>
    <w:rsid w:val="00FD0091"/>
    <w:rsid w:val="00FD0796"/>
    <w:rsid w:val="00FD6E16"/>
    <w:rsid w:val="00FD7792"/>
    <w:rsid w:val="00FE57D6"/>
    <w:rsid w:val="00FE76BB"/>
    <w:rsid w:val="00FF2435"/>
    <w:rsid w:val="00FF379E"/>
    <w:rsid w:val="00FF4D8F"/>
    <w:rsid w:val="00FF758A"/>
    <w:rsid w:val="00FF77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1FA7265-CE67-4CB0-A9F5-1D678BE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gmasoft.de/de/press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mailto:v.frekers@sigmasoft.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1F507-E8E8-4CD6-93C4-7B6A0831BB26}">
  <ds:schemaRefs>
    <ds:schemaRef ds:uri="http://schemas.openxmlformats.org/officeDocument/2006/bibliography"/>
  </ds:schemaRefs>
</ds:datastoreItem>
</file>

<file path=customXml/itemProps2.xml><?xml version="1.0" encoding="utf-8"?>
<ds:datastoreItem xmlns:ds="http://schemas.openxmlformats.org/officeDocument/2006/customXml" ds:itemID="{B8F3C069-796E-4AD2-82CA-CC485466D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5217</Characters>
  <Application>Microsoft Office Word</Application>
  <DocSecurity>0</DocSecurity>
  <Lines>43</Lines>
  <Paragraphs>12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SIGMA Engineering GmbH</Company>
  <LinksUpToDate>false</LinksUpToDate>
  <CharactersWithSpaces>6032</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Weinhold</dc:creator>
  <cp:lastModifiedBy>Vanessa Frekers</cp:lastModifiedBy>
  <cp:revision>7</cp:revision>
  <cp:lastPrinted>2018-08-24T09:12:00Z</cp:lastPrinted>
  <dcterms:created xsi:type="dcterms:W3CDTF">2018-09-14T11:09:00Z</dcterms:created>
  <dcterms:modified xsi:type="dcterms:W3CDTF">2018-09-21T15:05:00Z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