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77F8" w:rsidRPr="00852183" w:rsidRDefault="002D57C8" w:rsidP="00E50075">
      <w:pPr>
        <w:jc w:val="left"/>
        <w:rPr>
          <w:rFonts w:ascii="Arial" w:hAnsi="Arial" w:cs="Arial"/>
          <w:b/>
          <w:szCs w:val="24"/>
          <w:lang w:val="en-US"/>
        </w:rPr>
      </w:pPr>
      <w:r w:rsidRPr="00852183">
        <w:rPr>
          <w:rFonts w:ascii="Arial" w:hAnsi="Arial" w:cs="Arial"/>
          <w:b/>
          <w:szCs w:val="24"/>
          <w:lang w:val="en-US"/>
        </w:rPr>
        <w:t xml:space="preserve"> </w:t>
      </w:r>
    </w:p>
    <w:p w:rsidR="000A466F" w:rsidRPr="00852183" w:rsidRDefault="005A1F53" w:rsidP="00990720">
      <w:pPr>
        <w:framePr w:w="2835" w:hSpace="181" w:wrap="around" w:vAnchor="page" w:hAnchor="page" w:x="7717" w:y="2209" w:anchorLock="1"/>
        <w:shd w:val="solid" w:color="FFFFFF" w:fill="FFFFFF"/>
        <w:rPr>
          <w:rFonts w:ascii="Arial" w:hAnsi="Arial" w:cs="Arial"/>
          <w:b/>
          <w:sz w:val="20"/>
          <w:lang w:val="en-US"/>
        </w:rPr>
      </w:pPr>
      <w:r w:rsidRPr="00852183">
        <w:rPr>
          <w:rFonts w:ascii="Arial" w:hAnsi="Arial" w:cs="Arial"/>
          <w:b/>
          <w:sz w:val="20"/>
          <w:lang w:val="en-US"/>
        </w:rPr>
        <w:t>Contact</w:t>
      </w:r>
      <w:r w:rsidR="000A466F" w:rsidRPr="00852183">
        <w:rPr>
          <w:rFonts w:ascii="Arial" w:hAnsi="Arial" w:cs="Arial"/>
          <w:b/>
          <w:sz w:val="20"/>
          <w:lang w:val="en-US"/>
        </w:rPr>
        <w:t xml:space="preserve">: </w:t>
      </w:r>
    </w:p>
    <w:p w:rsidR="000A466F" w:rsidRPr="00852183" w:rsidRDefault="000A466F" w:rsidP="00990720">
      <w:pPr>
        <w:framePr w:w="2835" w:hSpace="181" w:wrap="around" w:vAnchor="page" w:hAnchor="page" w:x="7717" w:y="2209" w:anchorLock="1"/>
        <w:shd w:val="solid" w:color="FFFFFF" w:fill="FFFFFF"/>
        <w:rPr>
          <w:rFonts w:ascii="Arial" w:hAnsi="Arial" w:cs="Arial"/>
          <w:b/>
          <w:sz w:val="20"/>
          <w:lang w:val="en-US"/>
        </w:rPr>
      </w:pPr>
    </w:p>
    <w:p w:rsidR="00586D02" w:rsidRPr="00852183" w:rsidRDefault="002514CF" w:rsidP="00990720">
      <w:pPr>
        <w:framePr w:w="2835" w:hSpace="181" w:wrap="around" w:vAnchor="page" w:hAnchor="page" w:x="7717" w:y="2209" w:anchorLock="1"/>
        <w:shd w:val="solid" w:color="FFFFFF" w:fill="FFFFFF"/>
        <w:rPr>
          <w:rFonts w:ascii="Arial" w:hAnsi="Arial" w:cs="Arial"/>
          <w:sz w:val="20"/>
          <w:lang w:val="en-US"/>
        </w:rPr>
      </w:pPr>
      <w:r w:rsidRPr="00852183">
        <w:rPr>
          <w:rFonts w:ascii="Arial" w:hAnsi="Arial" w:cs="Arial"/>
          <w:sz w:val="20"/>
          <w:lang w:val="en-US"/>
        </w:rPr>
        <w:t xml:space="preserve">Vanessa </w:t>
      </w:r>
      <w:r w:rsidR="00884ED4" w:rsidRPr="00852183">
        <w:rPr>
          <w:rFonts w:ascii="Arial" w:hAnsi="Arial" w:cs="Arial"/>
          <w:sz w:val="20"/>
          <w:lang w:val="en-US"/>
        </w:rPr>
        <w:t>Frekers</w:t>
      </w:r>
      <w:r w:rsidR="00487926">
        <w:rPr>
          <w:rFonts w:ascii="Arial" w:hAnsi="Arial" w:cs="Arial"/>
          <w:sz w:val="20"/>
          <w:lang w:val="en-US"/>
        </w:rPr>
        <w:t xml:space="preserve"> B.Sc.</w:t>
      </w:r>
    </w:p>
    <w:p w:rsidR="00884ED4" w:rsidRPr="00917FC1" w:rsidRDefault="00041511" w:rsidP="00990720">
      <w:pPr>
        <w:framePr w:w="2835" w:hSpace="181" w:wrap="around" w:vAnchor="page" w:hAnchor="page" w:x="7717" w:y="2209" w:anchorLock="1"/>
        <w:shd w:val="solid" w:color="FFFFFF" w:fill="FFFFFF"/>
        <w:rPr>
          <w:rFonts w:ascii="Arial" w:hAnsi="Arial" w:cs="Arial"/>
          <w:sz w:val="20"/>
          <w:lang w:val="de-DE"/>
        </w:rPr>
      </w:pPr>
      <w:hyperlink r:id="rId9" w:history="1">
        <w:r w:rsidR="008674A1" w:rsidRPr="00917FC1">
          <w:rPr>
            <w:rStyle w:val="Hyperlink"/>
            <w:rFonts w:ascii="Arial" w:hAnsi="Arial" w:cs="Arial"/>
            <w:sz w:val="20"/>
            <w:lang w:val="de-DE"/>
          </w:rPr>
          <w:t>press@sigmasoft.de</w:t>
        </w:r>
      </w:hyperlink>
      <w:r w:rsidR="00884ED4" w:rsidRPr="00917FC1">
        <w:rPr>
          <w:rFonts w:ascii="Arial" w:hAnsi="Arial" w:cs="Arial"/>
          <w:sz w:val="20"/>
          <w:lang w:val="de-DE"/>
        </w:rPr>
        <w:t xml:space="preserve"> </w:t>
      </w:r>
    </w:p>
    <w:p w:rsidR="00A45EBF" w:rsidRPr="00917FC1" w:rsidRDefault="00586D02" w:rsidP="00990720">
      <w:pPr>
        <w:framePr w:w="2835" w:hSpace="181" w:wrap="around" w:vAnchor="page" w:hAnchor="page" w:x="7717" w:y="2209" w:anchorLock="1"/>
        <w:shd w:val="solid" w:color="FFFFFF" w:fill="FFFFFF"/>
        <w:rPr>
          <w:rFonts w:ascii="Arial" w:hAnsi="Arial" w:cs="Arial"/>
          <w:sz w:val="20"/>
          <w:lang w:val="de-DE"/>
        </w:rPr>
      </w:pPr>
      <w:r w:rsidRPr="00917FC1">
        <w:rPr>
          <w:rFonts w:ascii="Arial" w:hAnsi="Arial" w:cs="Arial"/>
          <w:sz w:val="20"/>
          <w:lang w:val="de-DE"/>
        </w:rPr>
        <w:t>+49-241-89495-0</w:t>
      </w:r>
    </w:p>
    <w:p w:rsidR="00766340" w:rsidRPr="00917FC1" w:rsidRDefault="00766340" w:rsidP="00990720">
      <w:pPr>
        <w:framePr w:w="2835" w:hSpace="181" w:wrap="around" w:vAnchor="page" w:hAnchor="page" w:x="7717" w:y="2209" w:anchorLock="1"/>
        <w:shd w:val="solid" w:color="FFFFFF" w:fill="FFFFFF"/>
        <w:rPr>
          <w:rFonts w:ascii="Arial" w:hAnsi="Arial" w:cs="Arial"/>
          <w:sz w:val="20"/>
          <w:lang w:val="de-DE"/>
        </w:rPr>
      </w:pPr>
      <w:r w:rsidRPr="00917FC1">
        <w:rPr>
          <w:rFonts w:ascii="Arial" w:hAnsi="Arial" w:cs="Arial"/>
          <w:sz w:val="20"/>
          <w:lang w:val="de-DE"/>
        </w:rPr>
        <w:t>Kackertstr. 11</w:t>
      </w:r>
    </w:p>
    <w:p w:rsidR="00766340" w:rsidRPr="00917FC1" w:rsidRDefault="00766340" w:rsidP="00990720">
      <w:pPr>
        <w:framePr w:w="2835" w:hSpace="181" w:wrap="around" w:vAnchor="page" w:hAnchor="page" w:x="7717" w:y="2209" w:anchorLock="1"/>
        <w:shd w:val="solid" w:color="FFFFFF" w:fill="FFFFFF"/>
        <w:rPr>
          <w:rFonts w:ascii="Arial" w:hAnsi="Arial" w:cs="Arial"/>
          <w:sz w:val="20"/>
          <w:lang w:val="de-DE"/>
        </w:rPr>
      </w:pPr>
      <w:r w:rsidRPr="00917FC1">
        <w:rPr>
          <w:rFonts w:ascii="Arial" w:hAnsi="Arial" w:cs="Arial"/>
          <w:sz w:val="20"/>
          <w:lang w:val="de-DE"/>
        </w:rPr>
        <w:t>52072 Aachen</w:t>
      </w:r>
      <w:r w:rsidR="00487926" w:rsidRPr="00917FC1">
        <w:rPr>
          <w:rFonts w:ascii="Arial" w:hAnsi="Arial" w:cs="Arial"/>
          <w:sz w:val="20"/>
          <w:lang w:val="de-DE"/>
        </w:rPr>
        <w:t>, Germany</w:t>
      </w:r>
      <w:r w:rsidRPr="00917FC1">
        <w:rPr>
          <w:rFonts w:ascii="Arial" w:hAnsi="Arial" w:cs="Arial"/>
          <w:sz w:val="20"/>
          <w:lang w:val="de-DE"/>
        </w:rPr>
        <w:t xml:space="preserve"> </w:t>
      </w:r>
    </w:p>
    <w:p w:rsidR="000A466F" w:rsidRPr="00917FC1" w:rsidRDefault="000A466F" w:rsidP="00990720">
      <w:pPr>
        <w:framePr w:w="2835" w:hSpace="181" w:wrap="around" w:vAnchor="page" w:hAnchor="page" w:x="7717" w:y="2209" w:anchorLock="1"/>
        <w:shd w:val="solid" w:color="FFFFFF" w:fill="FFFFFF"/>
        <w:rPr>
          <w:rFonts w:ascii="Arial" w:hAnsi="Arial" w:cs="Arial"/>
          <w:sz w:val="20"/>
          <w:lang w:val="de-DE"/>
        </w:rPr>
      </w:pPr>
    </w:p>
    <w:p w:rsidR="000A466F" w:rsidRPr="00852183" w:rsidRDefault="005A1F53" w:rsidP="000A466F">
      <w:pPr>
        <w:spacing w:after="200"/>
        <w:jc w:val="left"/>
        <w:rPr>
          <w:rFonts w:ascii="Arial" w:eastAsia="Calibri" w:hAnsi="Arial" w:cs="Arial"/>
          <w:b/>
          <w:bCs/>
          <w:color w:val="5F5F5F"/>
          <w:sz w:val="28"/>
          <w:szCs w:val="28"/>
          <w:lang w:val="en-US"/>
        </w:rPr>
      </w:pPr>
      <w:r w:rsidRPr="00852183">
        <w:rPr>
          <w:rFonts w:ascii="Arial" w:eastAsia="Calibri" w:hAnsi="Arial" w:cs="Arial"/>
          <w:b/>
          <w:bCs/>
          <w:color w:val="5F5F5F"/>
          <w:sz w:val="28"/>
          <w:szCs w:val="28"/>
          <w:lang w:val="en-US"/>
        </w:rPr>
        <w:t>Press Release</w:t>
      </w:r>
    </w:p>
    <w:p w:rsidR="00D214B2" w:rsidRPr="008674A1" w:rsidRDefault="00D214B2" w:rsidP="00034AE0">
      <w:pPr>
        <w:rPr>
          <w:rFonts w:ascii="Arial" w:hAnsi="Arial" w:cs="Arial"/>
          <w:b/>
          <w:noProof/>
          <w:szCs w:val="24"/>
          <w:lang w:val="en-US"/>
        </w:rPr>
      </w:pPr>
    </w:p>
    <w:p w:rsidR="00867183" w:rsidRPr="008674A1" w:rsidRDefault="00867183" w:rsidP="00034AE0">
      <w:pPr>
        <w:rPr>
          <w:rFonts w:ascii="Arial" w:hAnsi="Arial" w:cs="Arial"/>
          <w:b/>
          <w:noProof/>
          <w:szCs w:val="24"/>
          <w:lang w:val="en-US"/>
        </w:rPr>
      </w:pPr>
    </w:p>
    <w:p w:rsidR="00867183" w:rsidRPr="008674A1" w:rsidRDefault="00867183" w:rsidP="00034AE0">
      <w:pPr>
        <w:rPr>
          <w:rFonts w:ascii="Arial" w:hAnsi="Arial" w:cs="Arial"/>
          <w:b/>
          <w:noProof/>
          <w:szCs w:val="24"/>
          <w:lang w:val="en-US"/>
        </w:rPr>
      </w:pPr>
    </w:p>
    <w:p w:rsidR="00867183" w:rsidRPr="008674A1" w:rsidRDefault="00867183" w:rsidP="00034AE0">
      <w:pPr>
        <w:rPr>
          <w:rFonts w:ascii="Arial" w:hAnsi="Arial" w:cs="Arial"/>
          <w:b/>
          <w:noProof/>
          <w:szCs w:val="24"/>
          <w:lang w:val="en-US"/>
        </w:rPr>
      </w:pPr>
    </w:p>
    <w:p w:rsidR="00867183" w:rsidRPr="00852183" w:rsidRDefault="00867183" w:rsidP="00034AE0">
      <w:pPr>
        <w:rPr>
          <w:rFonts w:ascii="Arial" w:hAnsi="Arial" w:cs="Arial"/>
          <w:b/>
          <w:szCs w:val="24"/>
          <w:lang w:val="en-US"/>
        </w:rPr>
      </w:pPr>
    </w:p>
    <w:p w:rsidR="00867183" w:rsidRDefault="00867183" w:rsidP="00E72D52">
      <w:pPr>
        <w:jc w:val="center"/>
        <w:rPr>
          <w:rFonts w:ascii="Arial" w:eastAsia="Calibri" w:hAnsi="Arial"/>
          <w:b/>
          <w:sz w:val="28"/>
          <w:szCs w:val="28"/>
          <w:lang w:val="en-US" w:eastAsia="en-US"/>
        </w:rPr>
      </w:pPr>
    </w:p>
    <w:p w:rsidR="00B377F8" w:rsidRPr="00852183" w:rsidRDefault="00952548" w:rsidP="00E72D52">
      <w:pPr>
        <w:jc w:val="center"/>
        <w:rPr>
          <w:rFonts w:ascii="Arial" w:eastAsia="Calibri" w:hAnsi="Arial"/>
          <w:b/>
          <w:sz w:val="28"/>
          <w:szCs w:val="28"/>
          <w:lang w:val="en-US" w:eastAsia="en-US"/>
        </w:rPr>
      </w:pPr>
      <w:bookmarkStart w:id="0" w:name="_Hlk8396610"/>
      <w:r>
        <w:rPr>
          <w:rFonts w:ascii="Arial" w:eastAsia="Calibri" w:hAnsi="Arial"/>
          <w:b/>
          <w:sz w:val="28"/>
          <w:szCs w:val="28"/>
          <w:lang w:val="en-US" w:eastAsia="en-US"/>
        </w:rPr>
        <w:t xml:space="preserve">Improving Part Deformation and </w:t>
      </w:r>
      <w:r w:rsidR="00AC7FAA">
        <w:rPr>
          <w:rFonts w:ascii="Arial" w:eastAsia="Calibri" w:hAnsi="Arial"/>
          <w:b/>
          <w:sz w:val="28"/>
          <w:szCs w:val="28"/>
          <w:lang w:val="en-US" w:eastAsia="en-US"/>
        </w:rPr>
        <w:t>Cycle Time</w:t>
      </w:r>
      <w:r>
        <w:rPr>
          <w:rFonts w:ascii="Arial" w:eastAsia="Calibri" w:hAnsi="Arial"/>
          <w:b/>
          <w:sz w:val="28"/>
          <w:szCs w:val="28"/>
          <w:lang w:val="en-US" w:eastAsia="en-US"/>
        </w:rPr>
        <w:t xml:space="preserve"> with Virtual Molding</w:t>
      </w:r>
      <w:bookmarkEnd w:id="0"/>
    </w:p>
    <w:p w:rsidR="00D5212A" w:rsidRPr="00852183" w:rsidRDefault="009020EF" w:rsidP="00646A82">
      <w:pPr>
        <w:tabs>
          <w:tab w:val="left" w:pos="5602"/>
        </w:tabs>
        <w:jc w:val="left"/>
        <w:rPr>
          <w:rFonts w:ascii="Arial" w:eastAsia="Calibri" w:hAnsi="Arial"/>
          <w:b/>
          <w:szCs w:val="24"/>
          <w:lang w:val="en-US" w:eastAsia="en-US"/>
        </w:rPr>
      </w:pPr>
      <w:r w:rsidRPr="00852183">
        <w:rPr>
          <w:rFonts w:ascii="Arial" w:eastAsia="Calibri" w:hAnsi="Arial"/>
          <w:b/>
          <w:szCs w:val="24"/>
          <w:lang w:val="en-US" w:eastAsia="en-US"/>
        </w:rPr>
        <w:tab/>
      </w:r>
    </w:p>
    <w:p w:rsidR="00D5212A" w:rsidRPr="00852183" w:rsidRDefault="00A35148" w:rsidP="00E72D52">
      <w:pPr>
        <w:jc w:val="center"/>
        <w:rPr>
          <w:rFonts w:ascii="Arial" w:eastAsia="Calibri" w:hAnsi="Arial"/>
          <w:b/>
          <w:szCs w:val="24"/>
          <w:lang w:val="en-US" w:eastAsia="en-US"/>
        </w:rPr>
      </w:pPr>
      <w:r>
        <w:rPr>
          <w:rFonts w:ascii="Arial" w:eastAsia="Calibri" w:hAnsi="Arial"/>
          <w:b/>
          <w:szCs w:val="24"/>
          <w:lang w:val="en-US" w:eastAsia="en-US"/>
        </w:rPr>
        <w:t>SIGMASOFT</w:t>
      </w:r>
      <w:r w:rsidRPr="003D4128">
        <w:rPr>
          <w:rFonts w:ascii="Arial" w:eastAsia="Calibri" w:hAnsi="Arial"/>
          <w:b/>
          <w:szCs w:val="24"/>
          <w:vertAlign w:val="superscript"/>
          <w:lang w:val="en-US" w:eastAsia="en-US"/>
        </w:rPr>
        <w:t>®</w:t>
      </w:r>
      <w:r>
        <w:rPr>
          <w:rFonts w:ascii="Arial" w:eastAsia="Calibri" w:hAnsi="Arial"/>
          <w:b/>
          <w:szCs w:val="24"/>
          <w:lang w:val="en-US" w:eastAsia="en-US"/>
        </w:rPr>
        <w:t xml:space="preserve"> </w:t>
      </w:r>
      <w:r w:rsidR="00952548">
        <w:rPr>
          <w:rFonts w:ascii="Arial" w:eastAsia="Calibri" w:hAnsi="Arial"/>
          <w:b/>
          <w:szCs w:val="24"/>
          <w:lang w:val="en-US" w:eastAsia="en-US"/>
        </w:rPr>
        <w:t xml:space="preserve">Virtual Molding improves profitability via DoE </w:t>
      </w:r>
      <w:r w:rsidR="0076722F">
        <w:rPr>
          <w:rFonts w:ascii="Arial" w:eastAsia="Calibri" w:hAnsi="Arial"/>
          <w:b/>
          <w:szCs w:val="24"/>
          <w:lang w:val="en-US" w:eastAsia="en-US"/>
        </w:rPr>
        <w:t xml:space="preserve"> </w:t>
      </w:r>
    </w:p>
    <w:p w:rsidR="00E97CE2" w:rsidRPr="00852183" w:rsidRDefault="00E97CE2" w:rsidP="00D33828">
      <w:pPr>
        <w:jc w:val="center"/>
        <w:rPr>
          <w:sz w:val="28"/>
          <w:szCs w:val="28"/>
          <w:lang w:val="en-US" w:eastAsia="en-US"/>
        </w:rPr>
      </w:pPr>
    </w:p>
    <w:p w:rsidR="00AA1FFE" w:rsidRDefault="00952548" w:rsidP="00D8484A">
      <w:pPr>
        <w:spacing w:line="360" w:lineRule="auto"/>
        <w:jc w:val="center"/>
        <w:rPr>
          <w:rFonts w:ascii="Arial" w:eastAsia="Calibri" w:hAnsi="Arial" w:cs="Arial"/>
          <w:i/>
          <w:sz w:val="22"/>
          <w:szCs w:val="22"/>
          <w:lang w:val="en-US" w:eastAsia="en-US"/>
        </w:rPr>
      </w:pPr>
      <w:r>
        <w:rPr>
          <w:rFonts w:ascii="Arial" w:eastAsia="Calibri" w:hAnsi="Arial" w:cs="Arial"/>
          <w:i/>
          <w:sz w:val="22"/>
          <w:szCs w:val="22"/>
          <w:lang w:val="en-US" w:eastAsia="en-US"/>
        </w:rPr>
        <w:t xml:space="preserve">The reduction of </w:t>
      </w:r>
      <w:r w:rsidR="009751ED">
        <w:rPr>
          <w:rFonts w:ascii="Arial" w:eastAsia="Calibri" w:hAnsi="Arial" w:cs="Arial"/>
          <w:i/>
          <w:sz w:val="22"/>
          <w:szCs w:val="22"/>
          <w:lang w:val="en-US" w:eastAsia="en-US"/>
        </w:rPr>
        <w:t>cycle time is</w:t>
      </w:r>
      <w:r>
        <w:rPr>
          <w:rFonts w:ascii="Arial" w:eastAsia="Calibri" w:hAnsi="Arial" w:cs="Arial"/>
          <w:i/>
          <w:sz w:val="22"/>
          <w:szCs w:val="22"/>
          <w:lang w:val="en-US" w:eastAsia="en-US"/>
        </w:rPr>
        <w:t xml:space="preserve"> </w:t>
      </w:r>
      <w:r w:rsidR="009751ED">
        <w:rPr>
          <w:rFonts w:ascii="Arial" w:eastAsia="Calibri" w:hAnsi="Arial" w:cs="Arial"/>
          <w:i/>
          <w:sz w:val="22"/>
          <w:szCs w:val="22"/>
          <w:lang w:val="en-US" w:eastAsia="en-US"/>
        </w:rPr>
        <w:t xml:space="preserve">an </w:t>
      </w:r>
      <w:r w:rsidR="00917FC1">
        <w:rPr>
          <w:rFonts w:ascii="Arial" w:eastAsia="Calibri" w:hAnsi="Arial" w:cs="Arial"/>
          <w:i/>
          <w:sz w:val="22"/>
          <w:szCs w:val="22"/>
          <w:lang w:val="en-US" w:eastAsia="en-US"/>
        </w:rPr>
        <w:t>essential</w:t>
      </w:r>
      <w:r w:rsidR="009751ED">
        <w:rPr>
          <w:rFonts w:ascii="Arial" w:eastAsia="Calibri" w:hAnsi="Arial" w:cs="Arial"/>
          <w:i/>
          <w:sz w:val="22"/>
          <w:szCs w:val="22"/>
          <w:lang w:val="en-US" w:eastAsia="en-US"/>
        </w:rPr>
        <w:t xml:space="preserve"> condition </w:t>
      </w:r>
      <w:r>
        <w:rPr>
          <w:rFonts w:ascii="Arial" w:eastAsia="Calibri" w:hAnsi="Arial" w:cs="Arial"/>
          <w:i/>
          <w:sz w:val="22"/>
          <w:szCs w:val="22"/>
          <w:lang w:val="en-US" w:eastAsia="en-US"/>
        </w:rPr>
        <w:t>in every injection molding operation</w:t>
      </w:r>
      <w:r w:rsidR="003D4128">
        <w:rPr>
          <w:rFonts w:ascii="Arial" w:eastAsia="Calibri" w:hAnsi="Arial" w:cs="Arial"/>
          <w:i/>
          <w:sz w:val="22"/>
          <w:szCs w:val="22"/>
          <w:lang w:val="en-US" w:eastAsia="en-US"/>
        </w:rPr>
        <w:t>.</w:t>
      </w:r>
      <w:r>
        <w:rPr>
          <w:rFonts w:ascii="Arial" w:eastAsia="Calibri" w:hAnsi="Arial" w:cs="Arial"/>
          <w:i/>
          <w:sz w:val="22"/>
          <w:szCs w:val="22"/>
          <w:lang w:val="en-US" w:eastAsia="en-US"/>
        </w:rPr>
        <w:t xml:space="preserve"> At the same time, it is important to deliver the required part quality in terms of dimensional stability. </w:t>
      </w:r>
      <w:r w:rsidR="009751ED">
        <w:rPr>
          <w:rFonts w:ascii="Arial" w:eastAsia="Calibri" w:hAnsi="Arial" w:cs="Arial"/>
          <w:i/>
          <w:sz w:val="22"/>
          <w:szCs w:val="22"/>
          <w:lang w:val="en-US" w:eastAsia="en-US"/>
        </w:rPr>
        <w:t>SIGMASOFT</w:t>
      </w:r>
      <w:r w:rsidR="009751ED" w:rsidRPr="006012D2">
        <w:rPr>
          <w:rFonts w:ascii="Arial" w:eastAsia="Calibri" w:hAnsi="Arial" w:cs="Arial"/>
          <w:i/>
          <w:sz w:val="22"/>
          <w:szCs w:val="22"/>
          <w:vertAlign w:val="superscript"/>
          <w:lang w:val="en-US" w:eastAsia="en-US"/>
        </w:rPr>
        <w:t>®</w:t>
      </w:r>
      <w:r w:rsidR="009751ED">
        <w:rPr>
          <w:rFonts w:ascii="Arial" w:eastAsia="Calibri" w:hAnsi="Arial" w:cs="Arial"/>
          <w:i/>
          <w:sz w:val="22"/>
          <w:szCs w:val="22"/>
          <w:lang w:val="en-US" w:eastAsia="en-US"/>
        </w:rPr>
        <w:t xml:space="preserve"> Virtual Molding </w:t>
      </w:r>
      <w:r w:rsidR="00AC7FAA">
        <w:rPr>
          <w:rFonts w:ascii="Arial" w:eastAsia="Calibri" w:hAnsi="Arial" w:cs="Arial"/>
          <w:i/>
          <w:sz w:val="22"/>
          <w:szCs w:val="22"/>
          <w:lang w:val="en-US" w:eastAsia="en-US"/>
        </w:rPr>
        <w:t>with its A</w:t>
      </w:r>
      <w:r w:rsidR="009751ED">
        <w:rPr>
          <w:rFonts w:ascii="Arial" w:eastAsia="Calibri" w:hAnsi="Arial" w:cs="Arial"/>
          <w:i/>
          <w:sz w:val="22"/>
          <w:szCs w:val="22"/>
          <w:lang w:val="en-US" w:eastAsia="en-US"/>
        </w:rPr>
        <w:t xml:space="preserve">utonomous </w:t>
      </w:r>
      <w:r w:rsidR="00AC7FAA">
        <w:rPr>
          <w:rFonts w:ascii="Arial" w:eastAsia="Calibri" w:hAnsi="Arial" w:cs="Arial"/>
          <w:i/>
          <w:sz w:val="22"/>
          <w:szCs w:val="22"/>
          <w:lang w:val="en-US" w:eastAsia="en-US"/>
        </w:rPr>
        <w:t>O</w:t>
      </w:r>
      <w:r w:rsidR="009751ED">
        <w:rPr>
          <w:rFonts w:ascii="Arial" w:eastAsia="Calibri" w:hAnsi="Arial" w:cs="Arial"/>
          <w:i/>
          <w:sz w:val="22"/>
          <w:szCs w:val="22"/>
          <w:lang w:val="en-US" w:eastAsia="en-US"/>
        </w:rPr>
        <w:t>ptimization</w:t>
      </w:r>
      <w:r w:rsidR="00AC7FAA">
        <w:rPr>
          <w:rFonts w:ascii="Arial" w:eastAsia="Calibri" w:hAnsi="Arial" w:cs="Arial"/>
          <w:i/>
          <w:sz w:val="22"/>
          <w:szCs w:val="22"/>
          <w:lang w:val="en-US" w:eastAsia="en-US"/>
        </w:rPr>
        <w:t xml:space="preserve"> technology</w:t>
      </w:r>
      <w:r w:rsidR="009751ED">
        <w:rPr>
          <w:rFonts w:ascii="Arial" w:eastAsia="Calibri" w:hAnsi="Arial" w:cs="Arial"/>
          <w:i/>
          <w:sz w:val="22"/>
          <w:szCs w:val="22"/>
          <w:lang w:val="en-US" w:eastAsia="en-US"/>
        </w:rPr>
        <w:t xml:space="preserve"> allows comparing multiple scenarios in terms of cooling placement and mold material, to achieve both conditions at the minimum cost per part. </w:t>
      </w:r>
      <w:r>
        <w:rPr>
          <w:rFonts w:ascii="Arial" w:eastAsia="Calibri" w:hAnsi="Arial" w:cs="Arial"/>
          <w:i/>
          <w:sz w:val="22"/>
          <w:szCs w:val="22"/>
          <w:lang w:val="en-US" w:eastAsia="en-US"/>
        </w:rPr>
        <w:t xml:space="preserve">   </w:t>
      </w:r>
    </w:p>
    <w:p w:rsidR="001920B7" w:rsidRPr="00852183" w:rsidRDefault="00B054DC" w:rsidP="002C172C">
      <w:pPr>
        <w:spacing w:after="200" w:line="288" w:lineRule="auto"/>
        <w:jc w:val="center"/>
        <w:rPr>
          <w:rFonts w:ascii="Arial" w:eastAsia="Calibri" w:hAnsi="Arial" w:cs="Arial"/>
          <w:i/>
          <w:sz w:val="22"/>
          <w:szCs w:val="22"/>
          <w:lang w:val="en-US" w:eastAsia="en-US"/>
        </w:rPr>
      </w:pPr>
      <w:r>
        <w:rPr>
          <w:noProof/>
        </w:rPr>
        <w:drawing>
          <wp:inline distT="0" distB="0" distL="0" distR="0">
            <wp:extent cx="5760720" cy="368363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683635"/>
                    </a:xfrm>
                    <a:prstGeom prst="rect">
                      <a:avLst/>
                    </a:prstGeom>
                    <a:noFill/>
                    <a:ln>
                      <a:noFill/>
                    </a:ln>
                  </pic:spPr>
                </pic:pic>
              </a:graphicData>
            </a:graphic>
          </wp:inline>
        </w:drawing>
      </w:r>
      <w:r w:rsidRPr="00AC7FAA">
        <w:rPr>
          <w:rFonts w:ascii="Arial" w:eastAsia="Calibri" w:hAnsi="Arial" w:cs="Arial"/>
          <w:i/>
          <w:noProof/>
          <w:sz w:val="22"/>
          <w:szCs w:val="22"/>
          <w:lang w:val="en-US" w:eastAsia="es-CO"/>
        </w:rPr>
        <w:t xml:space="preserve"> </w:t>
      </w:r>
    </w:p>
    <w:p w:rsidR="00DE3A95" w:rsidRDefault="004A4D72" w:rsidP="00B054DC">
      <w:pPr>
        <w:spacing w:after="200" w:line="288" w:lineRule="auto"/>
        <w:rPr>
          <w:rFonts w:ascii="Arial" w:eastAsia="Calibri" w:hAnsi="Arial" w:cs="Arial"/>
          <w:i/>
          <w:sz w:val="22"/>
          <w:szCs w:val="22"/>
          <w:lang w:val="en-US" w:eastAsia="en-US"/>
        </w:rPr>
      </w:pPr>
      <w:r w:rsidRPr="00852183">
        <w:rPr>
          <w:rFonts w:ascii="Arial" w:eastAsia="Calibri" w:hAnsi="Arial" w:cs="Arial"/>
          <w:i/>
          <w:sz w:val="22"/>
          <w:szCs w:val="22"/>
          <w:lang w:val="en-US" w:eastAsia="en-US"/>
        </w:rPr>
        <w:t xml:space="preserve">Figure 1 – </w:t>
      </w:r>
      <w:r w:rsidR="006012D2">
        <w:rPr>
          <w:rFonts w:ascii="Arial" w:eastAsia="Calibri" w:hAnsi="Arial" w:cs="Arial"/>
          <w:i/>
          <w:sz w:val="22"/>
          <w:szCs w:val="22"/>
          <w:lang w:val="en-US" w:eastAsia="en-US"/>
        </w:rPr>
        <w:t xml:space="preserve">With the </w:t>
      </w:r>
      <w:r w:rsidR="00487926">
        <w:rPr>
          <w:rFonts w:ascii="Arial" w:eastAsia="Calibri" w:hAnsi="Arial" w:cs="Arial"/>
          <w:i/>
          <w:sz w:val="22"/>
          <w:szCs w:val="22"/>
          <w:lang w:val="en-US" w:eastAsia="en-US"/>
        </w:rPr>
        <w:t>A</w:t>
      </w:r>
      <w:r w:rsidR="006012D2">
        <w:rPr>
          <w:rFonts w:ascii="Arial" w:eastAsia="Calibri" w:hAnsi="Arial" w:cs="Arial"/>
          <w:i/>
          <w:sz w:val="22"/>
          <w:szCs w:val="22"/>
          <w:lang w:val="en-US" w:eastAsia="en-US"/>
        </w:rPr>
        <w:t xml:space="preserve">utonomous </w:t>
      </w:r>
      <w:r w:rsidR="00487926">
        <w:rPr>
          <w:rFonts w:ascii="Arial" w:eastAsia="Calibri" w:hAnsi="Arial" w:cs="Arial"/>
          <w:i/>
          <w:sz w:val="22"/>
          <w:szCs w:val="22"/>
          <w:lang w:val="en-US" w:eastAsia="en-US"/>
        </w:rPr>
        <w:t>O</w:t>
      </w:r>
      <w:r w:rsidR="006012D2">
        <w:rPr>
          <w:rFonts w:ascii="Arial" w:eastAsia="Calibri" w:hAnsi="Arial" w:cs="Arial"/>
          <w:i/>
          <w:sz w:val="22"/>
          <w:szCs w:val="22"/>
          <w:lang w:val="en-US" w:eastAsia="en-US"/>
        </w:rPr>
        <w:t>ptimization</w:t>
      </w:r>
      <w:r w:rsidR="00FB6537">
        <w:rPr>
          <w:rFonts w:ascii="Arial" w:eastAsia="Calibri" w:hAnsi="Arial" w:cs="Arial"/>
          <w:i/>
          <w:sz w:val="22"/>
          <w:szCs w:val="22"/>
          <w:lang w:val="en-US" w:eastAsia="en-US"/>
        </w:rPr>
        <w:t xml:space="preserve"> technology </w:t>
      </w:r>
      <w:r w:rsidR="006012D2">
        <w:rPr>
          <w:rFonts w:ascii="Arial" w:eastAsia="Calibri" w:hAnsi="Arial" w:cs="Arial"/>
          <w:i/>
          <w:sz w:val="22"/>
          <w:szCs w:val="22"/>
          <w:lang w:val="en-US" w:eastAsia="en-US"/>
        </w:rPr>
        <w:t>available in SIGMASOFT</w:t>
      </w:r>
      <w:r w:rsidR="006012D2" w:rsidRPr="0003494B">
        <w:rPr>
          <w:rFonts w:ascii="Arial" w:eastAsia="Calibri" w:hAnsi="Arial" w:cs="Arial"/>
          <w:i/>
          <w:sz w:val="22"/>
          <w:szCs w:val="22"/>
          <w:vertAlign w:val="superscript"/>
          <w:lang w:val="en-US" w:eastAsia="en-US"/>
        </w:rPr>
        <w:t>®</w:t>
      </w:r>
      <w:r w:rsidR="006012D2">
        <w:rPr>
          <w:rFonts w:ascii="Arial" w:eastAsia="Calibri" w:hAnsi="Arial" w:cs="Arial"/>
          <w:i/>
          <w:sz w:val="22"/>
          <w:szCs w:val="22"/>
          <w:lang w:val="en-US" w:eastAsia="en-US"/>
        </w:rPr>
        <w:t xml:space="preserve"> Virtual Molding, it was possible to find the minimum possible cycle time for an application, while at the same time improving dimensional stability. The part deformation vs. the initial design (transparent) </w:t>
      </w:r>
      <w:r w:rsidR="0003494B">
        <w:rPr>
          <w:rFonts w:ascii="Arial" w:eastAsia="Calibri" w:hAnsi="Arial" w:cs="Arial"/>
          <w:i/>
          <w:sz w:val="22"/>
          <w:szCs w:val="22"/>
          <w:lang w:val="en-US" w:eastAsia="en-US"/>
        </w:rPr>
        <w:t>are</w:t>
      </w:r>
      <w:r w:rsidR="006012D2">
        <w:rPr>
          <w:rFonts w:ascii="Arial" w:eastAsia="Calibri" w:hAnsi="Arial" w:cs="Arial"/>
          <w:i/>
          <w:sz w:val="22"/>
          <w:szCs w:val="22"/>
          <w:lang w:val="en-US" w:eastAsia="en-US"/>
        </w:rPr>
        <w:t xml:space="preserve"> depicted. </w:t>
      </w:r>
    </w:p>
    <w:p w:rsidR="009751ED" w:rsidRPr="00852183" w:rsidRDefault="009751ED" w:rsidP="009751ED">
      <w:pPr>
        <w:jc w:val="center"/>
        <w:rPr>
          <w:rFonts w:ascii="Arial" w:eastAsia="Calibri" w:hAnsi="Arial"/>
          <w:b/>
          <w:sz w:val="28"/>
          <w:szCs w:val="28"/>
          <w:lang w:val="en-US" w:eastAsia="en-US"/>
        </w:rPr>
      </w:pPr>
      <w:r>
        <w:rPr>
          <w:rFonts w:ascii="Arial" w:eastAsia="Calibri" w:hAnsi="Arial"/>
          <w:b/>
          <w:sz w:val="28"/>
          <w:szCs w:val="28"/>
          <w:lang w:val="en-US" w:eastAsia="en-US"/>
        </w:rPr>
        <w:lastRenderedPageBreak/>
        <w:t xml:space="preserve">Improving Part Deformation and </w:t>
      </w:r>
      <w:r w:rsidR="00AC7FAA">
        <w:rPr>
          <w:rFonts w:ascii="Arial" w:eastAsia="Calibri" w:hAnsi="Arial"/>
          <w:b/>
          <w:sz w:val="28"/>
          <w:szCs w:val="28"/>
          <w:lang w:val="en-US" w:eastAsia="en-US"/>
        </w:rPr>
        <w:t>Cycle Time</w:t>
      </w:r>
      <w:r>
        <w:rPr>
          <w:rFonts w:ascii="Arial" w:eastAsia="Calibri" w:hAnsi="Arial"/>
          <w:b/>
          <w:sz w:val="28"/>
          <w:szCs w:val="28"/>
          <w:lang w:val="en-US" w:eastAsia="en-US"/>
        </w:rPr>
        <w:t xml:space="preserve"> with Virtual Molding</w:t>
      </w:r>
    </w:p>
    <w:p w:rsidR="0076722F" w:rsidRPr="00852183" w:rsidRDefault="0076722F" w:rsidP="00983B40">
      <w:pPr>
        <w:jc w:val="center"/>
        <w:rPr>
          <w:rFonts w:ascii="Arial" w:eastAsia="Calibri" w:hAnsi="Arial"/>
          <w:b/>
          <w:sz w:val="28"/>
          <w:szCs w:val="28"/>
          <w:lang w:val="en-US" w:eastAsia="en-US"/>
        </w:rPr>
      </w:pPr>
    </w:p>
    <w:p w:rsidR="009751ED" w:rsidRDefault="00DE27B4" w:rsidP="009751ED">
      <w:pPr>
        <w:spacing w:after="200" w:line="400" w:lineRule="atLeast"/>
        <w:rPr>
          <w:rFonts w:ascii="Arial" w:eastAsia="Calibri" w:hAnsi="Arial" w:cs="Arial"/>
          <w:sz w:val="22"/>
          <w:szCs w:val="22"/>
          <w:lang w:val="en-US" w:eastAsia="en-US"/>
        </w:rPr>
      </w:pPr>
      <w:r w:rsidRPr="00852183">
        <w:rPr>
          <w:rFonts w:ascii="Arial" w:eastAsia="Calibri" w:hAnsi="Arial" w:cs="Arial"/>
          <w:b/>
          <w:sz w:val="22"/>
          <w:szCs w:val="22"/>
          <w:lang w:val="en-US" w:eastAsia="en-US"/>
        </w:rPr>
        <w:t xml:space="preserve">Aachen, </w:t>
      </w:r>
      <w:r w:rsidR="00731990" w:rsidRPr="00FB6537">
        <w:rPr>
          <w:rFonts w:ascii="Arial" w:eastAsia="Calibri" w:hAnsi="Arial" w:cs="Arial"/>
          <w:b/>
          <w:sz w:val="22"/>
          <w:szCs w:val="22"/>
          <w:lang w:val="en-US" w:eastAsia="en-US"/>
        </w:rPr>
        <w:t xml:space="preserve">May </w:t>
      </w:r>
      <w:r w:rsidR="00FB6537">
        <w:rPr>
          <w:rFonts w:ascii="Arial" w:eastAsia="Calibri" w:hAnsi="Arial" w:cs="Arial"/>
          <w:b/>
          <w:sz w:val="22"/>
          <w:szCs w:val="22"/>
          <w:lang w:val="en-US" w:eastAsia="en-US"/>
        </w:rPr>
        <w:t>21</w:t>
      </w:r>
      <w:r w:rsidR="00FB6537" w:rsidRPr="00FB6537">
        <w:rPr>
          <w:rFonts w:ascii="Arial" w:eastAsia="Calibri" w:hAnsi="Arial" w:cs="Arial"/>
          <w:b/>
          <w:sz w:val="22"/>
          <w:szCs w:val="22"/>
          <w:vertAlign w:val="superscript"/>
          <w:lang w:val="en-US" w:eastAsia="en-US"/>
        </w:rPr>
        <w:t>st</w:t>
      </w:r>
      <w:r w:rsidR="00646A82" w:rsidRPr="00852183">
        <w:rPr>
          <w:rFonts w:ascii="Arial" w:eastAsia="Calibri" w:hAnsi="Arial" w:cs="Arial"/>
          <w:b/>
          <w:sz w:val="22"/>
          <w:szCs w:val="22"/>
          <w:lang w:val="en-US" w:eastAsia="en-US"/>
        </w:rPr>
        <w:t xml:space="preserve">, </w:t>
      </w:r>
      <w:r w:rsidR="006069EF" w:rsidRPr="00852183">
        <w:rPr>
          <w:rFonts w:ascii="Arial" w:eastAsia="Calibri" w:hAnsi="Arial" w:cs="Arial"/>
          <w:b/>
          <w:sz w:val="22"/>
          <w:szCs w:val="22"/>
          <w:lang w:val="en-US" w:eastAsia="en-US"/>
        </w:rPr>
        <w:t>201</w:t>
      </w:r>
      <w:r w:rsidR="00B56BAC">
        <w:rPr>
          <w:rFonts w:ascii="Arial" w:eastAsia="Calibri" w:hAnsi="Arial" w:cs="Arial"/>
          <w:b/>
          <w:sz w:val="22"/>
          <w:szCs w:val="22"/>
          <w:lang w:val="en-US" w:eastAsia="en-US"/>
        </w:rPr>
        <w:t>9</w:t>
      </w:r>
      <w:r w:rsidR="00F14A78" w:rsidRPr="00852183">
        <w:rPr>
          <w:rFonts w:ascii="Arial" w:eastAsia="Calibri" w:hAnsi="Arial" w:cs="Arial"/>
          <w:b/>
          <w:sz w:val="22"/>
          <w:szCs w:val="22"/>
          <w:lang w:val="en-US" w:eastAsia="en-US"/>
        </w:rPr>
        <w:t xml:space="preserve"> </w:t>
      </w:r>
      <w:r w:rsidRPr="00852183">
        <w:rPr>
          <w:rFonts w:ascii="Arial" w:eastAsia="Calibri" w:hAnsi="Arial" w:cs="Arial"/>
          <w:b/>
          <w:sz w:val="22"/>
          <w:szCs w:val="22"/>
          <w:lang w:val="en-US" w:eastAsia="en-US"/>
        </w:rPr>
        <w:t>–</w:t>
      </w:r>
      <w:r w:rsidR="00610DB4" w:rsidRPr="00852183">
        <w:rPr>
          <w:rFonts w:ascii="Arial" w:eastAsia="Calibri" w:hAnsi="Arial" w:cs="Arial"/>
          <w:sz w:val="22"/>
          <w:szCs w:val="22"/>
          <w:lang w:val="en-US" w:eastAsia="en-US"/>
        </w:rPr>
        <w:t xml:space="preserve"> </w:t>
      </w:r>
      <w:r w:rsidR="0064174F">
        <w:rPr>
          <w:rFonts w:ascii="Arial" w:eastAsia="Calibri" w:hAnsi="Arial" w:cs="Arial"/>
          <w:sz w:val="22"/>
          <w:szCs w:val="22"/>
          <w:lang w:val="en-US" w:eastAsia="en-US"/>
        </w:rPr>
        <w:t>The reduction of cycle time is crucial</w:t>
      </w:r>
      <w:r w:rsidR="009751ED" w:rsidRPr="009751ED">
        <w:rPr>
          <w:rFonts w:ascii="Arial" w:eastAsia="Calibri" w:hAnsi="Arial" w:cs="Arial"/>
          <w:sz w:val="22"/>
          <w:szCs w:val="22"/>
          <w:lang w:val="en-US" w:eastAsia="en-US"/>
        </w:rPr>
        <w:t xml:space="preserve"> in every injection molding operation. At the same time, it is important to deliver the required part quality in terms of dimensional stability. While many molding operations tend to extend the cooling time inside the mold to achieve the minimum possible part deformation, a proper selection of mold materials and placement of cooling lines can help to dramatically reduce cycle time while at the same time delivering the expected dimensional behavior of the part. </w:t>
      </w:r>
    </w:p>
    <w:p w:rsidR="009751ED" w:rsidRDefault="009751ED" w:rsidP="009751ED">
      <w:pPr>
        <w:spacing w:after="200" w:line="400" w:lineRule="atLeast"/>
        <w:rPr>
          <w:rFonts w:ascii="Arial" w:eastAsia="Calibri" w:hAnsi="Arial" w:cs="Arial"/>
          <w:sz w:val="22"/>
          <w:szCs w:val="22"/>
          <w:lang w:val="en-US" w:eastAsia="en-US"/>
        </w:rPr>
      </w:pPr>
      <w:r>
        <w:rPr>
          <w:rFonts w:ascii="Arial" w:eastAsia="Calibri" w:hAnsi="Arial" w:cs="Arial"/>
          <w:sz w:val="22"/>
          <w:szCs w:val="22"/>
          <w:lang w:val="en-US" w:eastAsia="en-US"/>
        </w:rPr>
        <w:t>A component for an automotive application was being molded with a cycle time longer than expected</w:t>
      </w:r>
      <w:r w:rsidR="0064174F">
        <w:rPr>
          <w:rFonts w:ascii="Arial" w:eastAsia="Calibri" w:hAnsi="Arial" w:cs="Arial"/>
          <w:sz w:val="22"/>
          <w:szCs w:val="22"/>
          <w:lang w:val="en-US" w:eastAsia="en-US"/>
        </w:rPr>
        <w:t>;</w:t>
      </w:r>
      <w:r>
        <w:rPr>
          <w:rFonts w:ascii="Arial" w:eastAsia="Calibri" w:hAnsi="Arial" w:cs="Arial"/>
          <w:sz w:val="22"/>
          <w:szCs w:val="22"/>
          <w:lang w:val="en-US" w:eastAsia="en-US"/>
        </w:rPr>
        <w:t xml:space="preserve"> a circumstance that heavily </w:t>
      </w:r>
      <w:r w:rsidR="003D7C68">
        <w:rPr>
          <w:rFonts w:ascii="Arial" w:eastAsia="Calibri" w:hAnsi="Arial" w:cs="Arial"/>
          <w:sz w:val="22"/>
          <w:szCs w:val="22"/>
          <w:lang w:val="en-US" w:eastAsia="en-US"/>
        </w:rPr>
        <w:t>compromis</w:t>
      </w:r>
      <w:r w:rsidR="00917FC1">
        <w:rPr>
          <w:rFonts w:ascii="Arial" w:eastAsia="Calibri" w:hAnsi="Arial" w:cs="Arial"/>
          <w:sz w:val="22"/>
          <w:szCs w:val="22"/>
          <w:lang w:val="en-US" w:eastAsia="en-US"/>
        </w:rPr>
        <w:t>ed</w:t>
      </w:r>
      <w:r>
        <w:rPr>
          <w:rFonts w:ascii="Arial" w:eastAsia="Calibri" w:hAnsi="Arial" w:cs="Arial"/>
          <w:sz w:val="22"/>
          <w:szCs w:val="22"/>
          <w:lang w:val="en-US" w:eastAsia="en-US"/>
        </w:rPr>
        <w:t xml:space="preserve"> the profitability of the molding operation. In this case, it was seen that the part had several</w:t>
      </w:r>
      <w:r w:rsidR="0064174F">
        <w:rPr>
          <w:rFonts w:ascii="Arial" w:eastAsia="Calibri" w:hAnsi="Arial" w:cs="Arial"/>
          <w:sz w:val="22"/>
          <w:szCs w:val="22"/>
          <w:lang w:val="en-US" w:eastAsia="en-US"/>
        </w:rPr>
        <w:t xml:space="preserve"> hotspots after molding, and</w:t>
      </w:r>
      <w:r>
        <w:rPr>
          <w:rFonts w:ascii="Arial" w:eastAsia="Calibri" w:hAnsi="Arial" w:cs="Arial"/>
          <w:sz w:val="22"/>
          <w:szCs w:val="22"/>
          <w:lang w:val="en-US" w:eastAsia="en-US"/>
        </w:rPr>
        <w:t xml:space="preserve"> whenever the cooling time was reduced, the part distortion reached unacceptable limits. </w:t>
      </w:r>
    </w:p>
    <w:p w:rsidR="00A423D0" w:rsidRDefault="009751ED" w:rsidP="009751ED">
      <w:pPr>
        <w:spacing w:after="200" w:line="400" w:lineRule="atLeast"/>
        <w:rPr>
          <w:rFonts w:ascii="Arial" w:eastAsia="Calibri" w:hAnsi="Arial" w:cs="Arial"/>
          <w:sz w:val="22"/>
          <w:szCs w:val="22"/>
          <w:lang w:val="en-US" w:eastAsia="en-US"/>
        </w:rPr>
      </w:pPr>
      <w:r>
        <w:rPr>
          <w:rFonts w:ascii="Arial" w:eastAsia="Calibri" w:hAnsi="Arial" w:cs="Arial"/>
          <w:sz w:val="22"/>
          <w:szCs w:val="22"/>
          <w:lang w:val="en-US" w:eastAsia="en-US"/>
        </w:rPr>
        <w:t>To avoid the hotspots, the molder identified two possible solutions: improving the placement of cooling lines and introducing highly conductive alloys</w:t>
      </w:r>
      <w:r w:rsidR="00317CE5" w:rsidRPr="00317CE5">
        <w:rPr>
          <w:rFonts w:ascii="Arial" w:eastAsia="Calibri" w:hAnsi="Arial" w:cs="Arial"/>
          <w:sz w:val="22"/>
          <w:szCs w:val="22"/>
          <w:lang w:val="en-US" w:eastAsia="en-US"/>
        </w:rPr>
        <w:t xml:space="preserve"> </w:t>
      </w:r>
      <w:r w:rsidR="00317CE5">
        <w:rPr>
          <w:rFonts w:ascii="Arial" w:eastAsia="Calibri" w:hAnsi="Arial" w:cs="Arial"/>
          <w:sz w:val="22"/>
          <w:szCs w:val="22"/>
          <w:lang w:val="en-US" w:eastAsia="en-US"/>
        </w:rPr>
        <w:t>at some specific locations</w:t>
      </w:r>
      <w:r>
        <w:rPr>
          <w:rFonts w:ascii="Arial" w:eastAsia="Calibri" w:hAnsi="Arial" w:cs="Arial"/>
          <w:sz w:val="22"/>
          <w:szCs w:val="22"/>
          <w:lang w:val="en-US" w:eastAsia="en-US"/>
        </w:rPr>
        <w:t xml:space="preserve"> in the mold. However, this tooling modification came at a heavy price, and it was important to acknowledge upfront the best possible configuration, and to asses</w:t>
      </w:r>
      <w:r w:rsidR="0064174F">
        <w:rPr>
          <w:rFonts w:ascii="Arial" w:eastAsia="Calibri" w:hAnsi="Arial" w:cs="Arial"/>
          <w:sz w:val="22"/>
          <w:szCs w:val="22"/>
          <w:lang w:val="en-US" w:eastAsia="en-US"/>
        </w:rPr>
        <w:t>s</w:t>
      </w:r>
      <w:r>
        <w:rPr>
          <w:rFonts w:ascii="Arial" w:eastAsia="Calibri" w:hAnsi="Arial" w:cs="Arial"/>
          <w:sz w:val="22"/>
          <w:szCs w:val="22"/>
          <w:lang w:val="en-US" w:eastAsia="en-US"/>
        </w:rPr>
        <w:t xml:space="preserve"> the economic benefit of the modification.</w:t>
      </w:r>
    </w:p>
    <w:p w:rsidR="009751ED" w:rsidRDefault="009751ED" w:rsidP="009751ED">
      <w:pPr>
        <w:spacing w:after="200" w:line="400" w:lineRule="atLeast"/>
        <w:rPr>
          <w:rFonts w:ascii="Arial" w:eastAsia="Calibri" w:hAnsi="Arial" w:cs="Arial"/>
          <w:sz w:val="22"/>
          <w:szCs w:val="22"/>
          <w:lang w:val="en-US" w:eastAsia="en-US"/>
        </w:rPr>
      </w:pPr>
      <w:r>
        <w:rPr>
          <w:rFonts w:ascii="Arial" w:eastAsia="Calibri" w:hAnsi="Arial" w:cs="Arial"/>
          <w:sz w:val="22"/>
          <w:szCs w:val="22"/>
          <w:lang w:val="en-US" w:eastAsia="en-US"/>
        </w:rPr>
        <w:t>With SIGMASOFT</w:t>
      </w:r>
      <w:r w:rsidRPr="002D1A0B">
        <w:rPr>
          <w:rFonts w:ascii="Arial" w:eastAsia="Calibri" w:hAnsi="Arial" w:cs="Arial"/>
          <w:sz w:val="22"/>
          <w:szCs w:val="22"/>
          <w:vertAlign w:val="superscript"/>
          <w:lang w:val="en-US" w:eastAsia="en-US"/>
        </w:rPr>
        <w:t>®</w:t>
      </w:r>
      <w:r>
        <w:rPr>
          <w:rFonts w:ascii="Arial" w:eastAsia="Calibri" w:hAnsi="Arial" w:cs="Arial"/>
          <w:sz w:val="22"/>
          <w:szCs w:val="22"/>
          <w:lang w:val="en-US" w:eastAsia="en-US"/>
        </w:rPr>
        <w:t xml:space="preserve"> Virtu</w:t>
      </w:r>
      <w:r w:rsidR="002D1A0B">
        <w:rPr>
          <w:rFonts w:ascii="Arial" w:eastAsia="Calibri" w:hAnsi="Arial" w:cs="Arial"/>
          <w:sz w:val="22"/>
          <w:szCs w:val="22"/>
          <w:lang w:val="en-US" w:eastAsia="en-US"/>
        </w:rPr>
        <w:t>al Molding, a</w:t>
      </w:r>
      <w:r w:rsidR="00917FC1">
        <w:rPr>
          <w:rFonts w:ascii="Arial" w:eastAsia="Calibri" w:hAnsi="Arial" w:cs="Arial"/>
          <w:sz w:val="22"/>
          <w:szCs w:val="22"/>
          <w:lang w:val="en-US" w:eastAsia="en-US"/>
        </w:rPr>
        <w:t xml:space="preserve"> virtual DoE </w:t>
      </w:r>
      <w:r w:rsidR="00317CE5">
        <w:rPr>
          <w:rFonts w:ascii="Arial" w:eastAsia="Calibri" w:hAnsi="Arial" w:cs="Arial"/>
          <w:sz w:val="22"/>
          <w:szCs w:val="22"/>
          <w:lang w:val="en-US" w:eastAsia="en-US"/>
        </w:rPr>
        <w:t xml:space="preserve">– </w:t>
      </w:r>
      <w:r w:rsidR="003D7C68">
        <w:rPr>
          <w:rFonts w:ascii="Arial" w:eastAsia="Calibri" w:hAnsi="Arial" w:cs="Arial"/>
          <w:sz w:val="22"/>
          <w:szCs w:val="22"/>
          <w:lang w:val="en-US" w:eastAsia="en-US"/>
        </w:rPr>
        <w:t>includ</w:t>
      </w:r>
      <w:r w:rsidR="00317CE5">
        <w:rPr>
          <w:rFonts w:ascii="Arial" w:eastAsia="Calibri" w:hAnsi="Arial" w:cs="Arial"/>
          <w:sz w:val="22"/>
          <w:szCs w:val="22"/>
          <w:lang w:val="en-US" w:eastAsia="en-US"/>
        </w:rPr>
        <w:t>ed in the</w:t>
      </w:r>
      <w:r w:rsidR="002D1A0B">
        <w:rPr>
          <w:rFonts w:ascii="Arial" w:eastAsia="Calibri" w:hAnsi="Arial" w:cs="Arial"/>
          <w:sz w:val="22"/>
          <w:szCs w:val="22"/>
          <w:lang w:val="en-US" w:eastAsia="en-US"/>
        </w:rPr>
        <w:t xml:space="preserve"> </w:t>
      </w:r>
      <w:r w:rsidR="00487926">
        <w:rPr>
          <w:rFonts w:ascii="Arial" w:eastAsia="Calibri" w:hAnsi="Arial" w:cs="Arial"/>
          <w:sz w:val="22"/>
          <w:szCs w:val="22"/>
          <w:lang w:val="en-US" w:eastAsia="en-US"/>
        </w:rPr>
        <w:t>A</w:t>
      </w:r>
      <w:r w:rsidR="002D1A0B">
        <w:rPr>
          <w:rFonts w:ascii="Arial" w:eastAsia="Calibri" w:hAnsi="Arial" w:cs="Arial"/>
          <w:sz w:val="22"/>
          <w:szCs w:val="22"/>
          <w:lang w:val="en-US" w:eastAsia="en-US"/>
        </w:rPr>
        <w:t xml:space="preserve">utonomous </w:t>
      </w:r>
      <w:r w:rsidR="00487926">
        <w:rPr>
          <w:rFonts w:ascii="Arial" w:eastAsia="Calibri" w:hAnsi="Arial" w:cs="Arial"/>
          <w:sz w:val="22"/>
          <w:szCs w:val="22"/>
          <w:lang w:val="en-US" w:eastAsia="en-US"/>
        </w:rPr>
        <w:t>O</w:t>
      </w:r>
      <w:r w:rsidR="002D1A0B">
        <w:rPr>
          <w:rFonts w:ascii="Arial" w:eastAsia="Calibri" w:hAnsi="Arial" w:cs="Arial"/>
          <w:sz w:val="22"/>
          <w:szCs w:val="22"/>
          <w:lang w:val="en-US" w:eastAsia="en-US"/>
        </w:rPr>
        <w:t>ptimization</w:t>
      </w:r>
      <w:r w:rsidR="00317CE5">
        <w:rPr>
          <w:rFonts w:ascii="Arial" w:eastAsia="Calibri" w:hAnsi="Arial" w:cs="Arial"/>
          <w:sz w:val="22"/>
          <w:szCs w:val="22"/>
          <w:lang w:val="en-US" w:eastAsia="en-US"/>
        </w:rPr>
        <w:t xml:space="preserve"> technology –</w:t>
      </w:r>
      <w:r w:rsidR="002D1A0B">
        <w:rPr>
          <w:rFonts w:ascii="Arial" w:eastAsia="Calibri" w:hAnsi="Arial" w:cs="Arial"/>
          <w:sz w:val="22"/>
          <w:szCs w:val="22"/>
          <w:lang w:val="en-US" w:eastAsia="en-US"/>
        </w:rPr>
        <w:t xml:space="preserve"> was</w:t>
      </w:r>
      <w:r w:rsidR="00317CE5">
        <w:rPr>
          <w:rFonts w:ascii="Arial" w:eastAsia="Calibri" w:hAnsi="Arial" w:cs="Arial"/>
          <w:sz w:val="22"/>
          <w:szCs w:val="22"/>
          <w:lang w:val="en-US" w:eastAsia="en-US"/>
        </w:rPr>
        <w:t xml:space="preserve"> </w:t>
      </w:r>
      <w:r w:rsidR="002D1A0B">
        <w:rPr>
          <w:rFonts w:ascii="Arial" w:eastAsia="Calibri" w:hAnsi="Arial" w:cs="Arial"/>
          <w:sz w:val="22"/>
          <w:szCs w:val="22"/>
          <w:lang w:val="en-US" w:eastAsia="en-US"/>
        </w:rPr>
        <w:t>started</w:t>
      </w:r>
      <w:r w:rsidR="00A423D0">
        <w:rPr>
          <w:rFonts w:ascii="Arial" w:eastAsia="Calibri" w:hAnsi="Arial" w:cs="Arial"/>
          <w:sz w:val="22"/>
          <w:szCs w:val="22"/>
          <w:lang w:val="en-US" w:eastAsia="en-US"/>
        </w:rPr>
        <w:t>.</w:t>
      </w:r>
      <w:r w:rsidR="002D1A0B">
        <w:rPr>
          <w:rFonts w:ascii="Arial" w:eastAsia="Calibri" w:hAnsi="Arial" w:cs="Arial"/>
          <w:sz w:val="22"/>
          <w:szCs w:val="22"/>
          <w:lang w:val="en-US" w:eastAsia="en-US"/>
        </w:rPr>
        <w:t xml:space="preserve"> </w:t>
      </w:r>
      <w:r w:rsidR="00A423D0">
        <w:rPr>
          <w:rFonts w:ascii="Arial" w:eastAsia="Calibri" w:hAnsi="Arial" w:cs="Arial"/>
          <w:sz w:val="22"/>
          <w:szCs w:val="22"/>
          <w:lang w:val="en-US" w:eastAsia="en-US"/>
        </w:rPr>
        <w:t>I</w:t>
      </w:r>
      <w:r w:rsidR="002D1A0B">
        <w:rPr>
          <w:rFonts w:ascii="Arial" w:eastAsia="Calibri" w:hAnsi="Arial" w:cs="Arial"/>
          <w:sz w:val="22"/>
          <w:szCs w:val="22"/>
          <w:lang w:val="en-US" w:eastAsia="en-US"/>
        </w:rPr>
        <w:t xml:space="preserve">n </w:t>
      </w:r>
      <w:r w:rsidR="00317CE5">
        <w:rPr>
          <w:rFonts w:ascii="Arial" w:eastAsia="Calibri" w:hAnsi="Arial" w:cs="Arial"/>
          <w:sz w:val="22"/>
          <w:szCs w:val="22"/>
          <w:lang w:val="en-US" w:eastAsia="en-US"/>
        </w:rPr>
        <w:t>the example</w:t>
      </w:r>
      <w:r w:rsidR="002D1A0B">
        <w:rPr>
          <w:rFonts w:ascii="Arial" w:eastAsia="Calibri" w:hAnsi="Arial" w:cs="Arial"/>
          <w:sz w:val="22"/>
          <w:szCs w:val="22"/>
          <w:lang w:val="en-US" w:eastAsia="en-US"/>
        </w:rPr>
        <w:t xml:space="preserve">, two targets were pursued simultaneously: reducing molding cycle time while at the same time keeping low tooling costs. To achieve them, the cooling lines were modified through several iterations, and the material of specific inserts was changed.  </w:t>
      </w:r>
    </w:p>
    <w:p w:rsidR="002D1A0B" w:rsidRPr="002D1A0B" w:rsidRDefault="002D1A0B" w:rsidP="002D1A0B">
      <w:pPr>
        <w:spacing w:after="200" w:line="400" w:lineRule="atLeast"/>
        <w:rPr>
          <w:rFonts w:ascii="Arial" w:eastAsia="Calibri" w:hAnsi="Arial" w:cs="Arial"/>
          <w:sz w:val="22"/>
          <w:szCs w:val="22"/>
          <w:lang w:val="en-US" w:eastAsia="en-US"/>
        </w:rPr>
      </w:pPr>
      <w:r>
        <w:rPr>
          <w:rFonts w:ascii="Arial" w:eastAsia="Calibri" w:hAnsi="Arial" w:cs="Arial"/>
          <w:sz w:val="22"/>
          <w:szCs w:val="22"/>
          <w:lang w:val="en-US" w:eastAsia="en-US"/>
        </w:rPr>
        <w:t xml:space="preserve">“The iteration process took in total about 176 designs, completed in </w:t>
      </w:r>
      <w:r w:rsidR="00041511">
        <w:rPr>
          <w:rFonts w:ascii="Arial" w:eastAsia="Calibri" w:hAnsi="Arial" w:cs="Arial"/>
          <w:sz w:val="22"/>
          <w:szCs w:val="22"/>
          <w:lang w:val="en-US" w:eastAsia="en-US"/>
        </w:rPr>
        <w:t>about 50</w:t>
      </w:r>
      <w:r>
        <w:rPr>
          <w:rFonts w:ascii="Arial" w:eastAsia="Calibri" w:hAnsi="Arial" w:cs="Arial"/>
          <w:sz w:val="22"/>
          <w:szCs w:val="22"/>
          <w:lang w:val="en-US" w:eastAsia="en-US"/>
        </w:rPr>
        <w:t xml:space="preserve"> hours”, explained Gabriel Geyne, SIGMASOFT</w:t>
      </w:r>
      <w:r w:rsidRPr="002D1A0B">
        <w:rPr>
          <w:rFonts w:ascii="Arial" w:eastAsia="Calibri" w:hAnsi="Arial" w:cs="Arial"/>
          <w:sz w:val="22"/>
          <w:szCs w:val="22"/>
          <w:vertAlign w:val="superscript"/>
          <w:lang w:val="en-US" w:eastAsia="en-US"/>
        </w:rPr>
        <w:t>®</w:t>
      </w:r>
      <w:r>
        <w:rPr>
          <w:rFonts w:ascii="Arial" w:eastAsia="Calibri" w:hAnsi="Arial" w:cs="Arial"/>
          <w:sz w:val="22"/>
          <w:szCs w:val="22"/>
          <w:lang w:val="en-US" w:eastAsia="en-US"/>
        </w:rPr>
        <w:t xml:space="preserve"> Virtual Molding engineer </w:t>
      </w:r>
      <w:r w:rsidR="00041511">
        <w:rPr>
          <w:rFonts w:ascii="Arial" w:eastAsia="Calibri" w:hAnsi="Arial" w:cs="Arial"/>
          <w:sz w:val="22"/>
          <w:szCs w:val="22"/>
          <w:lang w:val="en-US" w:eastAsia="en-US"/>
        </w:rPr>
        <w:t>in</w:t>
      </w:r>
      <w:r>
        <w:rPr>
          <w:rFonts w:ascii="Arial" w:eastAsia="Calibri" w:hAnsi="Arial" w:cs="Arial"/>
          <w:sz w:val="22"/>
          <w:szCs w:val="22"/>
          <w:lang w:val="en-US" w:eastAsia="en-US"/>
        </w:rPr>
        <w:t xml:space="preserve"> charge of the </w:t>
      </w:r>
      <w:r w:rsidR="00041511">
        <w:rPr>
          <w:rFonts w:ascii="Arial" w:eastAsia="Calibri" w:hAnsi="Arial" w:cs="Arial"/>
          <w:sz w:val="22"/>
          <w:szCs w:val="22"/>
          <w:lang w:val="en-US" w:eastAsia="en-US"/>
        </w:rPr>
        <w:t>project</w:t>
      </w:r>
      <w:r>
        <w:rPr>
          <w:rFonts w:ascii="Arial" w:eastAsia="Calibri" w:hAnsi="Arial" w:cs="Arial"/>
          <w:sz w:val="22"/>
          <w:szCs w:val="22"/>
          <w:lang w:val="en-US" w:eastAsia="en-US"/>
        </w:rPr>
        <w:t xml:space="preserve">. “However, from these only </w:t>
      </w:r>
      <w:r w:rsidR="00041511">
        <w:rPr>
          <w:rFonts w:ascii="Arial" w:eastAsia="Calibri" w:hAnsi="Arial" w:cs="Arial"/>
          <w:sz w:val="22"/>
          <w:szCs w:val="22"/>
          <w:lang w:val="en-US" w:eastAsia="en-US"/>
        </w:rPr>
        <w:t>3 hours</w:t>
      </w:r>
      <w:r>
        <w:rPr>
          <w:rFonts w:ascii="Arial" w:eastAsia="Calibri" w:hAnsi="Arial" w:cs="Arial"/>
          <w:sz w:val="22"/>
          <w:szCs w:val="22"/>
          <w:lang w:val="en-US" w:eastAsia="en-US"/>
        </w:rPr>
        <w:t xml:space="preserve"> were actual engineering </w:t>
      </w:r>
      <w:r w:rsidR="0064174F">
        <w:rPr>
          <w:rFonts w:ascii="Arial" w:eastAsia="Calibri" w:hAnsi="Arial" w:cs="Arial"/>
          <w:sz w:val="22"/>
          <w:szCs w:val="22"/>
          <w:lang w:val="en-US" w:eastAsia="en-US"/>
        </w:rPr>
        <w:t>labor</w:t>
      </w:r>
      <w:r>
        <w:rPr>
          <w:rFonts w:ascii="Arial" w:eastAsia="Calibri" w:hAnsi="Arial" w:cs="Arial"/>
          <w:sz w:val="22"/>
          <w:szCs w:val="22"/>
          <w:lang w:val="en-US" w:eastAsia="en-US"/>
        </w:rPr>
        <w:t xml:space="preserve"> and the rest was </w:t>
      </w:r>
      <w:r w:rsidR="0064174F">
        <w:rPr>
          <w:rFonts w:ascii="Arial" w:eastAsia="Calibri" w:hAnsi="Arial" w:cs="Arial"/>
          <w:sz w:val="22"/>
          <w:szCs w:val="22"/>
          <w:lang w:val="en-US" w:eastAsia="en-US"/>
        </w:rPr>
        <w:t xml:space="preserve">computer </w:t>
      </w:r>
      <w:r>
        <w:rPr>
          <w:rFonts w:ascii="Arial" w:eastAsia="Calibri" w:hAnsi="Arial" w:cs="Arial"/>
          <w:sz w:val="22"/>
          <w:szCs w:val="22"/>
          <w:lang w:val="en-US" w:eastAsia="en-US"/>
        </w:rPr>
        <w:t>calculation time. After this, the optimal mold design was found.</w:t>
      </w:r>
      <w:r w:rsidR="00487926">
        <w:rPr>
          <w:rFonts w:ascii="Arial" w:eastAsia="Calibri" w:hAnsi="Arial" w:cs="Arial"/>
          <w:sz w:val="22"/>
          <w:szCs w:val="22"/>
          <w:lang w:val="en-US" w:eastAsia="en-US"/>
        </w:rPr>
        <w:t>”</w:t>
      </w:r>
      <w:r>
        <w:rPr>
          <w:rFonts w:ascii="Arial" w:eastAsia="Calibri" w:hAnsi="Arial" w:cs="Arial"/>
          <w:sz w:val="22"/>
          <w:szCs w:val="22"/>
          <w:lang w:val="en-US" w:eastAsia="en-US"/>
        </w:rPr>
        <w:t xml:space="preserve"> </w:t>
      </w:r>
    </w:p>
    <w:p w:rsidR="0064174F" w:rsidRDefault="0064174F" w:rsidP="002D1A0B">
      <w:pPr>
        <w:spacing w:after="200" w:line="400" w:lineRule="atLeast"/>
        <w:rPr>
          <w:rFonts w:ascii="Arial" w:eastAsia="Calibri" w:hAnsi="Arial" w:cs="Arial"/>
          <w:sz w:val="22"/>
          <w:szCs w:val="22"/>
          <w:lang w:val="en-US" w:eastAsia="en-US"/>
        </w:rPr>
      </w:pPr>
      <w:r>
        <w:rPr>
          <w:rFonts w:ascii="Arial" w:eastAsia="Calibri" w:hAnsi="Arial" w:cs="Arial"/>
          <w:sz w:val="22"/>
          <w:szCs w:val="22"/>
          <w:lang w:val="en-US" w:eastAsia="en-US"/>
        </w:rPr>
        <w:t>The exploration of all possible conditions allowed a cycle time reduction from 40 to 30 seconds. While the inserts were more expensive, all in all the molding process reduced costs by $48.930 over 250.000 molded parts.</w:t>
      </w:r>
    </w:p>
    <w:p w:rsidR="0064174F" w:rsidRDefault="0064174F" w:rsidP="002D1A0B">
      <w:pPr>
        <w:spacing w:after="200" w:line="400" w:lineRule="atLeast"/>
        <w:rPr>
          <w:rFonts w:ascii="Arial" w:eastAsia="Calibri" w:hAnsi="Arial" w:cs="Arial"/>
          <w:sz w:val="22"/>
          <w:szCs w:val="22"/>
          <w:lang w:val="en-US" w:eastAsia="en-US"/>
        </w:rPr>
      </w:pPr>
      <w:r>
        <w:rPr>
          <w:rFonts w:ascii="Arial" w:eastAsia="Calibri" w:hAnsi="Arial" w:cs="Arial"/>
          <w:noProof/>
          <w:sz w:val="22"/>
          <w:szCs w:val="22"/>
          <w:lang w:val="es-CO" w:eastAsia="es-CO"/>
        </w:rPr>
        <w:lastRenderedPageBreak/>
        <w:drawing>
          <wp:inline distT="0" distB="0" distL="0" distR="0">
            <wp:extent cx="5762625" cy="3092853"/>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ormation 22.jpg"/>
                    <pic:cNvPicPr/>
                  </pic:nvPicPr>
                  <pic:blipFill rotWithShape="1">
                    <a:blip r:embed="rId11">
                      <a:extLst>
                        <a:ext uri="{28A0092B-C50C-407E-A947-70E740481C1C}">
                          <a14:useLocalDpi xmlns:a14="http://schemas.microsoft.com/office/drawing/2010/main" val="0"/>
                        </a:ext>
                      </a:extLst>
                    </a:blip>
                    <a:srcRect t="1517"/>
                    <a:stretch/>
                  </pic:blipFill>
                  <pic:spPr bwMode="auto">
                    <a:xfrm>
                      <a:off x="0" y="0"/>
                      <a:ext cx="5760720" cy="3091831"/>
                    </a:xfrm>
                    <a:prstGeom prst="rect">
                      <a:avLst/>
                    </a:prstGeom>
                    <a:ln>
                      <a:noFill/>
                    </a:ln>
                    <a:extLst>
                      <a:ext uri="{53640926-AAD7-44D8-BBD7-CCE9431645EC}">
                        <a14:shadowObscured xmlns:a14="http://schemas.microsoft.com/office/drawing/2010/main"/>
                      </a:ext>
                    </a:extLst>
                  </pic:spPr>
                </pic:pic>
              </a:graphicData>
            </a:graphic>
          </wp:inline>
        </w:drawing>
      </w:r>
    </w:p>
    <w:p w:rsidR="002D1A0B" w:rsidRPr="002D1A0B" w:rsidRDefault="0064174F" w:rsidP="00B054DC">
      <w:pPr>
        <w:spacing w:after="200" w:line="276" w:lineRule="auto"/>
        <w:rPr>
          <w:rFonts w:ascii="Arial" w:eastAsia="Calibri" w:hAnsi="Arial" w:cs="Arial"/>
          <w:sz w:val="22"/>
          <w:szCs w:val="22"/>
          <w:lang w:val="en-US" w:eastAsia="en-US"/>
        </w:rPr>
      </w:pPr>
      <w:r w:rsidRPr="0064174F">
        <w:rPr>
          <w:rFonts w:ascii="Arial" w:eastAsia="Calibri" w:hAnsi="Arial" w:cs="Arial"/>
          <w:i/>
          <w:sz w:val="22"/>
          <w:szCs w:val="22"/>
          <w:lang w:val="en-US" w:eastAsia="en-US"/>
        </w:rPr>
        <w:t>Figure 2 –</w:t>
      </w:r>
      <w:r>
        <w:rPr>
          <w:rFonts w:ascii="Arial" w:eastAsia="Calibri" w:hAnsi="Arial" w:cs="Arial"/>
          <w:i/>
          <w:sz w:val="22"/>
          <w:szCs w:val="22"/>
          <w:lang w:val="en-US" w:eastAsia="en-US"/>
        </w:rPr>
        <w:t xml:space="preserve"> </w:t>
      </w:r>
      <w:r w:rsidR="00917FC1">
        <w:rPr>
          <w:rFonts w:ascii="Arial" w:eastAsia="Calibri" w:hAnsi="Arial" w:cs="Arial"/>
          <w:i/>
          <w:sz w:val="22"/>
          <w:szCs w:val="22"/>
          <w:lang w:val="en-US" w:eastAsia="en-US"/>
        </w:rPr>
        <w:t>The image</w:t>
      </w:r>
      <w:r w:rsidRPr="0064174F">
        <w:rPr>
          <w:rFonts w:ascii="Arial" w:eastAsia="Calibri" w:hAnsi="Arial" w:cs="Arial"/>
          <w:i/>
          <w:sz w:val="22"/>
          <w:szCs w:val="22"/>
          <w:lang w:val="en-US" w:eastAsia="en-US"/>
        </w:rPr>
        <w:t xml:space="preserve"> </w:t>
      </w:r>
      <w:r w:rsidR="00917FC1">
        <w:rPr>
          <w:rFonts w:ascii="Arial" w:eastAsia="Calibri" w:hAnsi="Arial" w:cs="Arial"/>
          <w:i/>
          <w:sz w:val="22"/>
          <w:szCs w:val="22"/>
          <w:lang w:val="en-US" w:eastAsia="en-US"/>
        </w:rPr>
        <w:t xml:space="preserve">shows </w:t>
      </w:r>
      <w:r w:rsidRPr="0064174F">
        <w:rPr>
          <w:rFonts w:ascii="Arial" w:eastAsia="Calibri" w:hAnsi="Arial" w:cs="Arial"/>
          <w:i/>
          <w:sz w:val="22"/>
          <w:szCs w:val="22"/>
          <w:lang w:val="en-US" w:eastAsia="en-US"/>
        </w:rPr>
        <w:t xml:space="preserve">the best and </w:t>
      </w:r>
      <w:r w:rsidR="00917FC1">
        <w:rPr>
          <w:rFonts w:ascii="Arial" w:eastAsia="Calibri" w:hAnsi="Arial" w:cs="Arial"/>
          <w:i/>
          <w:sz w:val="22"/>
          <w:szCs w:val="22"/>
          <w:lang w:val="en-US" w:eastAsia="en-US"/>
        </w:rPr>
        <w:t xml:space="preserve">the </w:t>
      </w:r>
      <w:r w:rsidRPr="0064174F">
        <w:rPr>
          <w:rFonts w:ascii="Arial" w:eastAsia="Calibri" w:hAnsi="Arial" w:cs="Arial"/>
          <w:i/>
          <w:sz w:val="22"/>
          <w:szCs w:val="22"/>
          <w:lang w:val="en-US" w:eastAsia="en-US"/>
        </w:rPr>
        <w:t xml:space="preserve">worst configuration from the thermal point of view. The Y axis indicates how </w:t>
      </w:r>
      <w:r w:rsidR="00041511">
        <w:rPr>
          <w:rFonts w:ascii="Arial" w:eastAsia="Calibri" w:hAnsi="Arial" w:cs="Arial"/>
          <w:i/>
          <w:sz w:val="22"/>
          <w:szCs w:val="22"/>
          <w:lang w:val="en-US" w:eastAsia="en-US"/>
        </w:rPr>
        <w:t>big</w:t>
      </w:r>
      <w:bookmarkStart w:id="1" w:name="_GoBack"/>
      <w:bookmarkEnd w:id="1"/>
      <w:r w:rsidRPr="0064174F">
        <w:rPr>
          <w:rFonts w:ascii="Arial" w:eastAsia="Calibri" w:hAnsi="Arial" w:cs="Arial"/>
          <w:i/>
          <w:sz w:val="22"/>
          <w:szCs w:val="22"/>
          <w:lang w:val="en-US" w:eastAsia="en-US"/>
        </w:rPr>
        <w:t xml:space="preserve"> the thermal gradient within the mold is. The color ranges indicate the different insert materials</w:t>
      </w:r>
      <w:r>
        <w:rPr>
          <w:rFonts w:ascii="Arial" w:eastAsia="Calibri" w:hAnsi="Arial" w:cs="Arial"/>
          <w:sz w:val="22"/>
          <w:szCs w:val="22"/>
          <w:lang w:val="en-US" w:eastAsia="en-US"/>
        </w:rPr>
        <w:t xml:space="preserve">.  </w:t>
      </w:r>
    </w:p>
    <w:p w:rsidR="00E629DE" w:rsidRDefault="00E629DE" w:rsidP="00AC7908">
      <w:pPr>
        <w:tabs>
          <w:tab w:val="left" w:pos="0"/>
        </w:tabs>
        <w:rPr>
          <w:rFonts w:ascii="Arial" w:hAnsi="Arial" w:cs="Arial"/>
          <w:sz w:val="16"/>
          <w:szCs w:val="16"/>
          <w:lang w:val="en-US"/>
        </w:rPr>
      </w:pPr>
    </w:p>
    <w:p w:rsidR="0064174F" w:rsidRDefault="0064174F" w:rsidP="00AC7908">
      <w:pPr>
        <w:tabs>
          <w:tab w:val="left" w:pos="0"/>
        </w:tabs>
        <w:rPr>
          <w:rFonts w:ascii="Arial" w:hAnsi="Arial" w:cs="Arial"/>
          <w:sz w:val="16"/>
          <w:szCs w:val="16"/>
          <w:lang w:val="en-US"/>
        </w:rPr>
      </w:pPr>
    </w:p>
    <w:p w:rsidR="0064174F" w:rsidRPr="00852183" w:rsidRDefault="0064174F" w:rsidP="00AC7908">
      <w:pPr>
        <w:tabs>
          <w:tab w:val="left" w:pos="0"/>
        </w:tabs>
        <w:rPr>
          <w:rFonts w:ascii="Arial" w:hAnsi="Arial" w:cs="Arial"/>
          <w:sz w:val="16"/>
          <w:szCs w:val="16"/>
          <w:lang w:val="en-US"/>
        </w:rPr>
      </w:pPr>
    </w:p>
    <w:p w:rsidR="005A1F53" w:rsidRPr="00852183" w:rsidRDefault="005A1F53" w:rsidP="005A1F53">
      <w:pPr>
        <w:pStyle w:val="KeinLeerraum"/>
        <w:rPr>
          <w:rFonts w:ascii="Arial" w:hAnsi="Arial" w:cs="Arial"/>
          <w:sz w:val="16"/>
          <w:szCs w:val="16"/>
          <w:lang w:val="en-US"/>
        </w:rPr>
      </w:pPr>
      <w:r w:rsidRPr="00852183">
        <w:rPr>
          <w:rFonts w:ascii="Arial" w:hAnsi="Arial" w:cs="Arial"/>
          <w:sz w:val="16"/>
          <w:szCs w:val="16"/>
          <w:lang w:val="en-US"/>
        </w:rPr>
        <w:t xml:space="preserve">SIGMA (www.sigmasoft.de) is sister company to MAGMA (www.magmasoft.de), the world market leader in casting process simulation technology based in Aachen, Germany. Our SIGMASOFT® Virtual Molding technology optimizes the manufacturing process for injection molded plastic components. SIGMASOFT® Virtual Molding combines the 3D geometry of the parts and runners with the complete mold assembly and temperature control system and incorporates the actual production process to develop a turnkey injection mold with an optimized process. </w:t>
      </w:r>
    </w:p>
    <w:p w:rsidR="005A1F53" w:rsidRPr="00852183" w:rsidRDefault="005A1F53" w:rsidP="005A1F53">
      <w:pPr>
        <w:tabs>
          <w:tab w:val="left" w:pos="0"/>
        </w:tabs>
        <w:rPr>
          <w:rFonts w:ascii="Arial" w:hAnsi="Arial" w:cs="Arial"/>
          <w:sz w:val="16"/>
          <w:szCs w:val="16"/>
          <w:lang w:val="en-US"/>
        </w:rPr>
      </w:pPr>
    </w:p>
    <w:p w:rsidR="005A1F53" w:rsidRPr="00852183" w:rsidRDefault="005A1F53" w:rsidP="005A1F53">
      <w:pPr>
        <w:tabs>
          <w:tab w:val="left" w:pos="0"/>
        </w:tabs>
        <w:rPr>
          <w:rFonts w:ascii="Arial" w:hAnsi="Arial" w:cs="Arial"/>
          <w:sz w:val="16"/>
          <w:szCs w:val="16"/>
          <w:lang w:val="en-US"/>
        </w:rPr>
      </w:pPr>
      <w:r w:rsidRPr="00852183">
        <w:rPr>
          <w:rFonts w:ascii="Arial" w:hAnsi="Arial" w:cs="Arial"/>
          <w:sz w:val="16"/>
          <w:szCs w:val="16"/>
          <w:lang w:val="en-US"/>
        </w:rPr>
        <w:t>At SIGMA and MAGMA, our goal is to help our customers achieve required part quality during the first trial. The two product lines – injection molded polymers and metal castings – share the same 3D simulation technologies focused on the simultaneous optimization of design and process. SIGMASOFT® Virtual Molding thus includes a variety of process-specific models and 3D simulation methods developed, validated and constantly improved for over 25 years. A process-driven simulation tool, SIGMASOFT®</w:t>
      </w:r>
      <w:r w:rsidRPr="00852183">
        <w:rPr>
          <w:rFonts w:ascii="Arial" w:hAnsi="Arial" w:cs="Arial"/>
          <w:sz w:val="16"/>
          <w:szCs w:val="16"/>
          <w:vertAlign w:val="superscript"/>
          <w:lang w:val="en-US"/>
        </w:rPr>
        <w:t xml:space="preserve"> </w:t>
      </w:r>
      <w:r w:rsidRPr="00852183">
        <w:rPr>
          <w:rFonts w:ascii="Arial" w:hAnsi="Arial" w:cs="Arial"/>
          <w:sz w:val="16"/>
          <w:szCs w:val="16"/>
          <w:lang w:val="en-US"/>
        </w:rPr>
        <w:t xml:space="preserve">Virtual Molding provides a tremendous benefit to production facilities. Imagine your business when every mold you build produces required quality the first time, every time. That is our goal. This technology cannot be compared to any other simulation approach employed in plastics injection molding. </w:t>
      </w:r>
    </w:p>
    <w:p w:rsidR="005A1F53" w:rsidRPr="00852183" w:rsidRDefault="005A1F53" w:rsidP="005A1F53">
      <w:pPr>
        <w:tabs>
          <w:tab w:val="left" w:pos="0"/>
        </w:tabs>
        <w:rPr>
          <w:rFonts w:ascii="Arial" w:hAnsi="Arial" w:cs="Arial"/>
          <w:sz w:val="16"/>
          <w:szCs w:val="16"/>
          <w:lang w:val="en-US"/>
        </w:rPr>
      </w:pPr>
    </w:p>
    <w:p w:rsidR="005A1F53" w:rsidRPr="00852183" w:rsidRDefault="005A1F53" w:rsidP="005A1F53">
      <w:pPr>
        <w:spacing w:line="0" w:lineRule="atLeast"/>
        <w:jc w:val="left"/>
        <w:rPr>
          <w:rFonts w:ascii="Arial" w:hAnsi="Arial" w:cs="Arial"/>
          <w:sz w:val="16"/>
          <w:szCs w:val="16"/>
          <w:lang w:val="en-US"/>
        </w:rPr>
      </w:pPr>
      <w:r w:rsidRPr="00852183">
        <w:rPr>
          <w:rFonts w:ascii="Arial" w:hAnsi="Arial" w:cs="Arial"/>
          <w:sz w:val="16"/>
          <w:szCs w:val="16"/>
          <w:lang w:val="en-US"/>
        </w:rPr>
        <w:t>New product success requires a different communication between designs, materials, and processes that design simulation is not meant for. SIGMASOFT® Virtual Molding provides this communication. SIGMA support engineers, with 450 years of combined technical education and practical experience, can support your engineering goals with applications specific solutions. SIGMA offers direct sales, engineering, training, implementation, and support, by plastics engineers worldwide.</w:t>
      </w:r>
    </w:p>
    <w:p w:rsidR="005A1F53" w:rsidRPr="00852183" w:rsidRDefault="005A1F53" w:rsidP="005A1F53">
      <w:pPr>
        <w:spacing w:line="0" w:lineRule="atLeast"/>
        <w:jc w:val="left"/>
        <w:rPr>
          <w:rFonts w:ascii="Arial" w:hAnsi="Arial" w:cs="Arial"/>
          <w:sz w:val="16"/>
          <w:szCs w:val="16"/>
          <w:lang w:val="en-US"/>
        </w:rPr>
      </w:pPr>
    </w:p>
    <w:p w:rsidR="005A1F53" w:rsidRPr="00852183" w:rsidRDefault="005A1F53" w:rsidP="005A1F53">
      <w:pPr>
        <w:spacing w:line="0" w:lineRule="atLeast"/>
        <w:jc w:val="left"/>
        <w:rPr>
          <w:rFonts w:ascii="Arial" w:eastAsia="Calibri" w:hAnsi="Arial" w:cs="Arial"/>
          <w:sz w:val="22"/>
          <w:szCs w:val="22"/>
          <w:lang w:val="en-US" w:eastAsia="en-US"/>
        </w:rPr>
      </w:pPr>
    </w:p>
    <w:p w:rsidR="005A1F53" w:rsidRPr="00852183" w:rsidRDefault="005A1F53" w:rsidP="005A1F53">
      <w:pPr>
        <w:spacing w:line="0" w:lineRule="atLeast"/>
        <w:jc w:val="left"/>
        <w:rPr>
          <w:rFonts w:ascii="Arial" w:eastAsia="Calibri" w:hAnsi="Arial" w:cs="Arial"/>
          <w:sz w:val="22"/>
          <w:szCs w:val="22"/>
          <w:lang w:val="en-US" w:eastAsia="en-US"/>
        </w:rPr>
      </w:pPr>
    </w:p>
    <w:p w:rsidR="005A1F53" w:rsidRPr="00852183" w:rsidRDefault="005A1F53" w:rsidP="005A1F53">
      <w:pPr>
        <w:pBdr>
          <w:top w:val="single" w:sz="4" w:space="1" w:color="auto"/>
          <w:left w:val="single" w:sz="4" w:space="4" w:color="auto"/>
          <w:bottom w:val="single" w:sz="4" w:space="1" w:color="auto"/>
          <w:right w:val="single" w:sz="4" w:space="4" w:color="auto"/>
        </w:pBdr>
        <w:tabs>
          <w:tab w:val="left" w:pos="7020"/>
          <w:tab w:val="right" w:pos="9000"/>
        </w:tabs>
        <w:jc w:val="center"/>
        <w:rPr>
          <w:rFonts w:ascii="Arial" w:eastAsia="Calibri" w:hAnsi="Arial" w:cs="Arial"/>
          <w:sz w:val="22"/>
          <w:szCs w:val="22"/>
          <w:lang w:val="en-US" w:eastAsia="en-US"/>
        </w:rPr>
      </w:pPr>
      <w:r w:rsidRPr="00852183">
        <w:rPr>
          <w:rFonts w:ascii="Arial" w:eastAsia="Calibri" w:hAnsi="Arial" w:cs="Arial"/>
          <w:sz w:val="22"/>
          <w:szCs w:val="22"/>
          <w:lang w:val="en-US" w:eastAsia="en-US"/>
        </w:rPr>
        <w:t xml:space="preserve">This press information is available to download as pdf and doc format under the following link: </w:t>
      </w:r>
      <w:hyperlink r:id="rId12" w:history="1">
        <w:r w:rsidR="008674A1" w:rsidRPr="008674A1">
          <w:rPr>
            <w:rStyle w:val="Hyperlink"/>
            <w:rFonts w:ascii="Arial" w:eastAsia="Calibri" w:hAnsi="Arial" w:cs="Arial"/>
            <w:sz w:val="22"/>
            <w:szCs w:val="22"/>
            <w:lang w:val="en-US" w:eastAsia="en-US"/>
          </w:rPr>
          <w:t>https://www.sigmasoft.de/en/press/</w:t>
        </w:r>
      </w:hyperlink>
    </w:p>
    <w:p w:rsidR="005A1F53" w:rsidRPr="00852183" w:rsidRDefault="005A1F53" w:rsidP="005A1F53">
      <w:pPr>
        <w:spacing w:line="0" w:lineRule="atLeast"/>
        <w:jc w:val="left"/>
        <w:rPr>
          <w:rFonts w:ascii="Arial" w:eastAsia="Calibri" w:hAnsi="Arial" w:cs="Arial"/>
          <w:sz w:val="22"/>
          <w:szCs w:val="22"/>
          <w:lang w:val="en-US" w:eastAsia="en-US"/>
        </w:rPr>
      </w:pPr>
    </w:p>
    <w:p w:rsidR="006E3BF0" w:rsidRPr="00852183" w:rsidRDefault="006E3BF0" w:rsidP="005A1F53">
      <w:pPr>
        <w:tabs>
          <w:tab w:val="left" w:pos="0"/>
        </w:tabs>
        <w:rPr>
          <w:rFonts w:ascii="Arial" w:eastAsia="Calibri" w:hAnsi="Arial" w:cs="Arial"/>
          <w:sz w:val="22"/>
          <w:szCs w:val="22"/>
          <w:lang w:val="en-US" w:eastAsia="en-US"/>
        </w:rPr>
      </w:pPr>
    </w:p>
    <w:sectPr w:rsidR="006E3BF0" w:rsidRPr="00852183" w:rsidSect="000F38D4">
      <w:headerReference w:type="default" r:id="rId13"/>
      <w:footerReference w:type="default" r:id="rId14"/>
      <w:pgSz w:w="11906" w:h="16838"/>
      <w:pgMar w:top="1417" w:right="1417" w:bottom="1134" w:left="1417" w:header="708"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612E" w:rsidRDefault="0045612E" w:rsidP="000F38D4">
      <w:r>
        <w:separator/>
      </w:r>
    </w:p>
  </w:endnote>
  <w:endnote w:type="continuationSeparator" w:id="0">
    <w:p w:rsidR="0045612E" w:rsidRDefault="0045612E" w:rsidP="000F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174F" w:rsidRDefault="0064174F" w:rsidP="00AC7908">
    <w:pPr>
      <w:pStyle w:val="Fuzeile"/>
      <w:jc w:val="center"/>
      <w:rPr>
        <w:rFonts w:ascii="Arial" w:hAnsi="Arial" w:cs="Arial"/>
        <w:sz w:val="20"/>
        <w:lang w:val="en-US"/>
      </w:rPr>
    </w:pPr>
  </w:p>
  <w:p w:rsidR="00151C04" w:rsidRPr="005A1F53" w:rsidRDefault="003A7733" w:rsidP="0064174F">
    <w:pPr>
      <w:pStyle w:val="Fuzeile"/>
      <w:tabs>
        <w:tab w:val="left" w:pos="5670"/>
      </w:tabs>
      <w:jc w:val="center"/>
      <w:rPr>
        <w:rFonts w:ascii="Arial" w:hAnsi="Arial" w:cs="Arial"/>
        <w:sz w:val="20"/>
        <w:lang w:val="en-US"/>
      </w:rPr>
    </w:pPr>
    <w:r w:rsidRPr="005A1F53">
      <w:rPr>
        <w:rFonts w:ascii="Arial" w:hAnsi="Arial" w:cs="Arial"/>
        <w:sz w:val="20"/>
        <w:lang w:val="en-US"/>
      </w:rPr>
      <w:t>PRESSE</w:t>
    </w:r>
    <w:r w:rsidR="005A1F53" w:rsidRPr="005A1F53">
      <w:rPr>
        <w:rFonts w:ascii="Arial" w:hAnsi="Arial" w:cs="Arial"/>
        <w:sz w:val="20"/>
        <w:lang w:val="en-US"/>
      </w:rPr>
      <w:t xml:space="preserve"> RELEASE</w:t>
    </w:r>
    <w:r w:rsidR="00151C04" w:rsidRPr="005A1F53">
      <w:rPr>
        <w:rFonts w:ascii="Arial" w:hAnsi="Arial" w:cs="Arial"/>
        <w:sz w:val="20"/>
        <w:lang w:val="en-US"/>
      </w:rPr>
      <w:t xml:space="preserve"> - SIGMA Engineering GmbH - </w:t>
    </w:r>
    <w:r w:rsidR="005A1F53" w:rsidRPr="005A1F53">
      <w:rPr>
        <w:rFonts w:ascii="Arial" w:hAnsi="Arial" w:cs="Arial"/>
        <w:sz w:val="20"/>
        <w:lang w:val="en-US"/>
      </w:rPr>
      <w:t>Page</w:t>
    </w:r>
    <w:r w:rsidR="00151C04" w:rsidRPr="005A1F53">
      <w:rPr>
        <w:rFonts w:ascii="Arial" w:hAnsi="Arial" w:cs="Arial"/>
        <w:sz w:val="20"/>
        <w:lang w:val="en-US"/>
      </w:rPr>
      <w:t xml:space="preserve"> </w:t>
    </w:r>
    <w:r w:rsidR="00151C04" w:rsidRPr="000F38D4">
      <w:rPr>
        <w:rFonts w:ascii="Arial" w:hAnsi="Arial" w:cs="Arial"/>
        <w:sz w:val="20"/>
      </w:rPr>
      <w:fldChar w:fldCharType="begin"/>
    </w:r>
    <w:r w:rsidR="00D30B36" w:rsidRPr="005A1F53">
      <w:rPr>
        <w:rFonts w:ascii="Arial" w:hAnsi="Arial" w:cs="Arial"/>
        <w:sz w:val="20"/>
        <w:lang w:val="en-US"/>
      </w:rPr>
      <w:instrText>PAGE</w:instrText>
    </w:r>
    <w:r w:rsidR="00151C04" w:rsidRPr="005A1F53">
      <w:rPr>
        <w:rFonts w:ascii="Arial" w:hAnsi="Arial" w:cs="Arial"/>
        <w:sz w:val="20"/>
        <w:lang w:val="en-US"/>
      </w:rPr>
      <w:instrText xml:space="preserve">   \* MERGEFORMAT</w:instrText>
    </w:r>
    <w:r w:rsidR="00151C04" w:rsidRPr="000F38D4">
      <w:rPr>
        <w:rFonts w:ascii="Arial" w:hAnsi="Arial" w:cs="Arial"/>
        <w:sz w:val="20"/>
      </w:rPr>
      <w:fldChar w:fldCharType="separate"/>
    </w:r>
    <w:r w:rsidR="0003494B">
      <w:rPr>
        <w:rFonts w:ascii="Arial" w:hAnsi="Arial" w:cs="Arial"/>
        <w:noProof/>
        <w:sz w:val="20"/>
        <w:lang w:val="en-US"/>
      </w:rPr>
      <w:t>3</w:t>
    </w:r>
    <w:r w:rsidR="00151C04" w:rsidRPr="000F38D4">
      <w:rPr>
        <w:rFonts w:ascii="Arial" w:hAnsi="Arial" w:cs="Arial"/>
        <w:sz w:val="20"/>
      </w:rPr>
      <w:fldChar w:fldCharType="end"/>
    </w:r>
    <w:r w:rsidR="00151C04" w:rsidRPr="005A1F53">
      <w:rPr>
        <w:rFonts w:ascii="Arial" w:hAnsi="Arial" w:cs="Arial"/>
        <w:sz w:val="20"/>
        <w:lang w:val="en-US"/>
      </w:rPr>
      <w:t xml:space="preserve"> </w:t>
    </w:r>
    <w:r w:rsidR="005A1F53" w:rsidRPr="005A1F53">
      <w:rPr>
        <w:rFonts w:ascii="Arial" w:hAnsi="Arial" w:cs="Arial"/>
        <w:sz w:val="20"/>
        <w:lang w:val="en-US"/>
      </w:rPr>
      <w:t>of</w:t>
    </w:r>
    <w:r w:rsidR="00151C04" w:rsidRPr="005A1F53">
      <w:rPr>
        <w:rFonts w:ascii="Arial" w:hAnsi="Arial" w:cs="Arial"/>
        <w:sz w:val="20"/>
        <w:lang w:val="en-US"/>
      </w:rPr>
      <w:t xml:space="preserve"> </w:t>
    </w:r>
    <w:r w:rsidR="00B31545">
      <w:rPr>
        <w:rFonts w:ascii="Arial" w:hAnsi="Arial" w:cs="Arial"/>
        <w:sz w:val="20"/>
        <w:lang w:val="en-US"/>
      </w:rPr>
      <w:t>3</w:t>
    </w:r>
  </w:p>
  <w:p w:rsidR="00151C04" w:rsidRPr="005A1F53" w:rsidRDefault="00151C04">
    <w:pPr>
      <w:pStyle w:val="Fuzeile"/>
      <w:jc w:val="center"/>
      <w:rPr>
        <w:rFonts w:ascii="Arial" w:hAnsi="Arial" w:cs="Arial"/>
        <w:sz w:val="20"/>
        <w:lang w:val="en-US"/>
      </w:rPr>
    </w:pPr>
  </w:p>
  <w:p w:rsidR="00151C04" w:rsidRPr="005A1F53" w:rsidRDefault="00151C04">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612E" w:rsidRDefault="0045612E" w:rsidP="000F38D4">
      <w:r>
        <w:separator/>
      </w:r>
    </w:p>
  </w:footnote>
  <w:footnote w:type="continuationSeparator" w:id="0">
    <w:p w:rsidR="0045612E" w:rsidRDefault="0045612E" w:rsidP="000F3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C04" w:rsidRDefault="00151C04">
    <w:pPr>
      <w:pStyle w:val="Kopfzeile"/>
      <w:rPr>
        <w:rFonts w:ascii="Arial" w:hAnsi="Arial" w:cs="Arial"/>
        <w:b/>
        <w:szCs w:val="24"/>
        <w:lang w:val="de-DE"/>
      </w:rPr>
    </w:pPr>
  </w:p>
  <w:p w:rsidR="00151C04" w:rsidRDefault="00415852">
    <w:pPr>
      <w:pStyle w:val="Kopfzeile"/>
      <w:rPr>
        <w:rFonts w:ascii="Arial" w:hAnsi="Arial" w:cs="Arial"/>
        <w:b/>
        <w:szCs w:val="24"/>
        <w:lang w:val="de-DE"/>
      </w:rPr>
    </w:pPr>
    <w:r>
      <w:rPr>
        <w:rFonts w:ascii="Arial" w:hAnsi="Arial" w:cs="Arial"/>
        <w:b/>
        <w:noProof/>
        <w:szCs w:val="24"/>
        <w:lang w:val="es-CO" w:eastAsia="es-CO"/>
      </w:rPr>
      <w:drawing>
        <wp:inline distT="0" distB="0" distL="0" distR="0">
          <wp:extent cx="2200275" cy="438150"/>
          <wp:effectExtent l="0" t="0" r="9525" b="0"/>
          <wp:docPr id="2" name="Bild 2" descr="Sigmasoft_VirtualMold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masoft_VirtualMolding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438150"/>
                  </a:xfrm>
                  <a:prstGeom prst="rect">
                    <a:avLst/>
                  </a:prstGeom>
                  <a:noFill/>
                  <a:ln>
                    <a:noFill/>
                  </a:ln>
                </pic:spPr>
              </pic:pic>
            </a:graphicData>
          </a:graphic>
        </wp:inline>
      </w:drawing>
    </w:r>
  </w:p>
  <w:p w:rsidR="00151C04" w:rsidRDefault="00151C0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4225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972463"/>
    <w:multiLevelType w:val="hybridMultilevel"/>
    <w:tmpl w:val="3FD8A5B8"/>
    <w:lvl w:ilvl="0" w:tplc="DF4857F8">
      <w:start w:val="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256FAF"/>
    <w:multiLevelType w:val="hybridMultilevel"/>
    <w:tmpl w:val="C48E105A"/>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9B51B2"/>
    <w:multiLevelType w:val="hybridMultilevel"/>
    <w:tmpl w:val="54328D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CD832BD"/>
    <w:multiLevelType w:val="hybridMultilevel"/>
    <w:tmpl w:val="51EAD22C"/>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77F8"/>
    <w:rsid w:val="00000D2B"/>
    <w:rsid w:val="00006F8F"/>
    <w:rsid w:val="00010B73"/>
    <w:rsid w:val="000119C7"/>
    <w:rsid w:val="00012449"/>
    <w:rsid w:val="0001370D"/>
    <w:rsid w:val="0002195D"/>
    <w:rsid w:val="000257C2"/>
    <w:rsid w:val="00025EB7"/>
    <w:rsid w:val="00027373"/>
    <w:rsid w:val="00032080"/>
    <w:rsid w:val="00032298"/>
    <w:rsid w:val="0003494B"/>
    <w:rsid w:val="00034AE0"/>
    <w:rsid w:val="000361BF"/>
    <w:rsid w:val="00037804"/>
    <w:rsid w:val="00040EC5"/>
    <w:rsid w:val="00041511"/>
    <w:rsid w:val="000441FC"/>
    <w:rsid w:val="00045014"/>
    <w:rsid w:val="00047C71"/>
    <w:rsid w:val="00050445"/>
    <w:rsid w:val="000522DE"/>
    <w:rsid w:val="00052AED"/>
    <w:rsid w:val="00053657"/>
    <w:rsid w:val="000552B8"/>
    <w:rsid w:val="00060C38"/>
    <w:rsid w:val="00061550"/>
    <w:rsid w:val="000617D1"/>
    <w:rsid w:val="00067DEB"/>
    <w:rsid w:val="00071611"/>
    <w:rsid w:val="00072056"/>
    <w:rsid w:val="00074FBA"/>
    <w:rsid w:val="00076504"/>
    <w:rsid w:val="0008095D"/>
    <w:rsid w:val="00081BC7"/>
    <w:rsid w:val="00086F88"/>
    <w:rsid w:val="00087E8A"/>
    <w:rsid w:val="000910CC"/>
    <w:rsid w:val="00091EA1"/>
    <w:rsid w:val="00092E91"/>
    <w:rsid w:val="00096448"/>
    <w:rsid w:val="00096CC8"/>
    <w:rsid w:val="000A01B9"/>
    <w:rsid w:val="000A38B1"/>
    <w:rsid w:val="000A466F"/>
    <w:rsid w:val="000A4944"/>
    <w:rsid w:val="000A57DB"/>
    <w:rsid w:val="000A709A"/>
    <w:rsid w:val="000B0550"/>
    <w:rsid w:val="000B0960"/>
    <w:rsid w:val="000B2965"/>
    <w:rsid w:val="000B3B8F"/>
    <w:rsid w:val="000B511E"/>
    <w:rsid w:val="000B59E0"/>
    <w:rsid w:val="000B7DC0"/>
    <w:rsid w:val="000C1FD4"/>
    <w:rsid w:val="000C3392"/>
    <w:rsid w:val="000C4DFE"/>
    <w:rsid w:val="000C5989"/>
    <w:rsid w:val="000C6F9C"/>
    <w:rsid w:val="000C7A4E"/>
    <w:rsid w:val="000D3310"/>
    <w:rsid w:val="000D6618"/>
    <w:rsid w:val="000E0B22"/>
    <w:rsid w:val="000E3FDB"/>
    <w:rsid w:val="000F1CF6"/>
    <w:rsid w:val="000F24E0"/>
    <w:rsid w:val="000F2FC8"/>
    <w:rsid w:val="000F38D4"/>
    <w:rsid w:val="000F3AC1"/>
    <w:rsid w:val="000F416A"/>
    <w:rsid w:val="000F4A36"/>
    <w:rsid w:val="000F5D4E"/>
    <w:rsid w:val="000F614F"/>
    <w:rsid w:val="000F7320"/>
    <w:rsid w:val="00100181"/>
    <w:rsid w:val="00104534"/>
    <w:rsid w:val="00107291"/>
    <w:rsid w:val="0010798E"/>
    <w:rsid w:val="00107C13"/>
    <w:rsid w:val="0011052F"/>
    <w:rsid w:val="0011057B"/>
    <w:rsid w:val="00117771"/>
    <w:rsid w:val="00117C15"/>
    <w:rsid w:val="00122566"/>
    <w:rsid w:val="00132219"/>
    <w:rsid w:val="0013434D"/>
    <w:rsid w:val="00135B84"/>
    <w:rsid w:val="00136EE6"/>
    <w:rsid w:val="00151C04"/>
    <w:rsid w:val="0015270C"/>
    <w:rsid w:val="0015548C"/>
    <w:rsid w:val="00164DFB"/>
    <w:rsid w:val="001656EA"/>
    <w:rsid w:val="00171862"/>
    <w:rsid w:val="00171A89"/>
    <w:rsid w:val="00174822"/>
    <w:rsid w:val="001758E1"/>
    <w:rsid w:val="00177C6C"/>
    <w:rsid w:val="0018507F"/>
    <w:rsid w:val="00186F4E"/>
    <w:rsid w:val="001920B7"/>
    <w:rsid w:val="001930FB"/>
    <w:rsid w:val="001941CA"/>
    <w:rsid w:val="001947A4"/>
    <w:rsid w:val="00194D45"/>
    <w:rsid w:val="00195BA9"/>
    <w:rsid w:val="001A23FE"/>
    <w:rsid w:val="001A5C70"/>
    <w:rsid w:val="001A65E0"/>
    <w:rsid w:val="001A78E7"/>
    <w:rsid w:val="001B182F"/>
    <w:rsid w:val="001B484D"/>
    <w:rsid w:val="001B5783"/>
    <w:rsid w:val="001B5A21"/>
    <w:rsid w:val="001C29C6"/>
    <w:rsid w:val="001C771F"/>
    <w:rsid w:val="001C7ACB"/>
    <w:rsid w:val="001D270E"/>
    <w:rsid w:val="001D6CD9"/>
    <w:rsid w:val="001E1E18"/>
    <w:rsid w:val="001E3CEF"/>
    <w:rsid w:val="001E6927"/>
    <w:rsid w:val="001F2ADB"/>
    <w:rsid w:val="001F58EA"/>
    <w:rsid w:val="00200D8A"/>
    <w:rsid w:val="0020172E"/>
    <w:rsid w:val="00201BCF"/>
    <w:rsid w:val="00202A00"/>
    <w:rsid w:val="002072AC"/>
    <w:rsid w:val="00207A7D"/>
    <w:rsid w:val="00212C06"/>
    <w:rsid w:val="002166F7"/>
    <w:rsid w:val="0021788A"/>
    <w:rsid w:val="00221749"/>
    <w:rsid w:val="00225A45"/>
    <w:rsid w:val="00227A2B"/>
    <w:rsid w:val="002350E8"/>
    <w:rsid w:val="00235426"/>
    <w:rsid w:val="002378FE"/>
    <w:rsid w:val="00242EB5"/>
    <w:rsid w:val="00243458"/>
    <w:rsid w:val="00244010"/>
    <w:rsid w:val="00246335"/>
    <w:rsid w:val="00247B14"/>
    <w:rsid w:val="002504E6"/>
    <w:rsid w:val="002507A9"/>
    <w:rsid w:val="002514CF"/>
    <w:rsid w:val="0026055A"/>
    <w:rsid w:val="00260BB4"/>
    <w:rsid w:val="00260E01"/>
    <w:rsid w:val="002621BD"/>
    <w:rsid w:val="002658EC"/>
    <w:rsid w:val="00265CA0"/>
    <w:rsid w:val="00274BAB"/>
    <w:rsid w:val="00281131"/>
    <w:rsid w:val="00281D56"/>
    <w:rsid w:val="00285649"/>
    <w:rsid w:val="0028610B"/>
    <w:rsid w:val="00286335"/>
    <w:rsid w:val="00290493"/>
    <w:rsid w:val="00292C55"/>
    <w:rsid w:val="00292CBA"/>
    <w:rsid w:val="00292E08"/>
    <w:rsid w:val="002936A1"/>
    <w:rsid w:val="00297418"/>
    <w:rsid w:val="002A180C"/>
    <w:rsid w:val="002A266C"/>
    <w:rsid w:val="002A272B"/>
    <w:rsid w:val="002A381F"/>
    <w:rsid w:val="002A3CA5"/>
    <w:rsid w:val="002A4427"/>
    <w:rsid w:val="002A740B"/>
    <w:rsid w:val="002A7E23"/>
    <w:rsid w:val="002B09A0"/>
    <w:rsid w:val="002C06D4"/>
    <w:rsid w:val="002C172C"/>
    <w:rsid w:val="002C1B3F"/>
    <w:rsid w:val="002C2EEC"/>
    <w:rsid w:val="002C2FAB"/>
    <w:rsid w:val="002C3311"/>
    <w:rsid w:val="002D1A0B"/>
    <w:rsid w:val="002D27AA"/>
    <w:rsid w:val="002D35C1"/>
    <w:rsid w:val="002D4EB6"/>
    <w:rsid w:val="002D57C8"/>
    <w:rsid w:val="002D58B0"/>
    <w:rsid w:val="002D7E59"/>
    <w:rsid w:val="002E2FB3"/>
    <w:rsid w:val="002E3248"/>
    <w:rsid w:val="002E43AD"/>
    <w:rsid w:val="002E4CB1"/>
    <w:rsid w:val="002E6A6A"/>
    <w:rsid w:val="002E6FEE"/>
    <w:rsid w:val="002F6FC1"/>
    <w:rsid w:val="002F7255"/>
    <w:rsid w:val="0030058E"/>
    <w:rsid w:val="0030234A"/>
    <w:rsid w:val="003032E2"/>
    <w:rsid w:val="00303917"/>
    <w:rsid w:val="00303A76"/>
    <w:rsid w:val="00305B58"/>
    <w:rsid w:val="00311ED2"/>
    <w:rsid w:val="00317683"/>
    <w:rsid w:val="00317CE5"/>
    <w:rsid w:val="0032638F"/>
    <w:rsid w:val="00331566"/>
    <w:rsid w:val="00345882"/>
    <w:rsid w:val="00347773"/>
    <w:rsid w:val="00351CC0"/>
    <w:rsid w:val="00360E28"/>
    <w:rsid w:val="003628F4"/>
    <w:rsid w:val="00363558"/>
    <w:rsid w:val="003651D4"/>
    <w:rsid w:val="003660A0"/>
    <w:rsid w:val="0036783C"/>
    <w:rsid w:val="00370F16"/>
    <w:rsid w:val="0037197C"/>
    <w:rsid w:val="003729B1"/>
    <w:rsid w:val="00377A41"/>
    <w:rsid w:val="00382823"/>
    <w:rsid w:val="00383716"/>
    <w:rsid w:val="00392678"/>
    <w:rsid w:val="0039412C"/>
    <w:rsid w:val="003942E0"/>
    <w:rsid w:val="00395D06"/>
    <w:rsid w:val="003A1DAF"/>
    <w:rsid w:val="003A6C8E"/>
    <w:rsid w:val="003A7733"/>
    <w:rsid w:val="003B4794"/>
    <w:rsid w:val="003B6D63"/>
    <w:rsid w:val="003C1DEE"/>
    <w:rsid w:val="003C3581"/>
    <w:rsid w:val="003D25D2"/>
    <w:rsid w:val="003D4128"/>
    <w:rsid w:val="003D6283"/>
    <w:rsid w:val="003D7C68"/>
    <w:rsid w:val="003F2C32"/>
    <w:rsid w:val="003F446D"/>
    <w:rsid w:val="003F4A66"/>
    <w:rsid w:val="003F7A0C"/>
    <w:rsid w:val="00400B19"/>
    <w:rsid w:val="004022AF"/>
    <w:rsid w:val="00403161"/>
    <w:rsid w:val="00411008"/>
    <w:rsid w:val="00414357"/>
    <w:rsid w:val="00415852"/>
    <w:rsid w:val="00421996"/>
    <w:rsid w:val="00421AD4"/>
    <w:rsid w:val="004238F5"/>
    <w:rsid w:val="00425948"/>
    <w:rsid w:val="00427E23"/>
    <w:rsid w:val="0043317D"/>
    <w:rsid w:val="00434AED"/>
    <w:rsid w:val="0043718C"/>
    <w:rsid w:val="00440A9F"/>
    <w:rsid w:val="004434F8"/>
    <w:rsid w:val="004515D3"/>
    <w:rsid w:val="0045612E"/>
    <w:rsid w:val="00456654"/>
    <w:rsid w:val="00466743"/>
    <w:rsid w:val="004703BA"/>
    <w:rsid w:val="0047412E"/>
    <w:rsid w:val="00475F55"/>
    <w:rsid w:val="004763E0"/>
    <w:rsid w:val="00476924"/>
    <w:rsid w:val="0048211C"/>
    <w:rsid w:val="00484048"/>
    <w:rsid w:val="00487926"/>
    <w:rsid w:val="00495641"/>
    <w:rsid w:val="00496A22"/>
    <w:rsid w:val="004A4C0F"/>
    <w:rsid w:val="004A4D72"/>
    <w:rsid w:val="004B0569"/>
    <w:rsid w:val="004B6643"/>
    <w:rsid w:val="004B7E60"/>
    <w:rsid w:val="004C0043"/>
    <w:rsid w:val="004C1203"/>
    <w:rsid w:val="004C233F"/>
    <w:rsid w:val="004C4052"/>
    <w:rsid w:val="004D1000"/>
    <w:rsid w:val="004D1661"/>
    <w:rsid w:val="004D2326"/>
    <w:rsid w:val="004D4967"/>
    <w:rsid w:val="004D79A6"/>
    <w:rsid w:val="004E232B"/>
    <w:rsid w:val="004E3A77"/>
    <w:rsid w:val="004E71C5"/>
    <w:rsid w:val="004E755A"/>
    <w:rsid w:val="004E7933"/>
    <w:rsid w:val="004F0C33"/>
    <w:rsid w:val="004F2BF7"/>
    <w:rsid w:val="004F59E5"/>
    <w:rsid w:val="004F6FAF"/>
    <w:rsid w:val="005016CD"/>
    <w:rsid w:val="00504B53"/>
    <w:rsid w:val="00505F27"/>
    <w:rsid w:val="00506083"/>
    <w:rsid w:val="00506AAA"/>
    <w:rsid w:val="00507348"/>
    <w:rsid w:val="00510FCB"/>
    <w:rsid w:val="005129BA"/>
    <w:rsid w:val="00513ED3"/>
    <w:rsid w:val="005172F1"/>
    <w:rsid w:val="0052097A"/>
    <w:rsid w:val="00524B2F"/>
    <w:rsid w:val="00524E6E"/>
    <w:rsid w:val="005269ED"/>
    <w:rsid w:val="00526EA1"/>
    <w:rsid w:val="00527FBC"/>
    <w:rsid w:val="00530776"/>
    <w:rsid w:val="00535D96"/>
    <w:rsid w:val="00536063"/>
    <w:rsid w:val="00536076"/>
    <w:rsid w:val="00537178"/>
    <w:rsid w:val="00543041"/>
    <w:rsid w:val="00545C45"/>
    <w:rsid w:val="005476D7"/>
    <w:rsid w:val="00550AA3"/>
    <w:rsid w:val="00550C12"/>
    <w:rsid w:val="00551DD4"/>
    <w:rsid w:val="00562A85"/>
    <w:rsid w:val="005712EB"/>
    <w:rsid w:val="005713DD"/>
    <w:rsid w:val="00577601"/>
    <w:rsid w:val="00586D02"/>
    <w:rsid w:val="005873AF"/>
    <w:rsid w:val="00590E19"/>
    <w:rsid w:val="00592677"/>
    <w:rsid w:val="00595A86"/>
    <w:rsid w:val="00597C0E"/>
    <w:rsid w:val="005A06EA"/>
    <w:rsid w:val="005A1F53"/>
    <w:rsid w:val="005A525B"/>
    <w:rsid w:val="005A5539"/>
    <w:rsid w:val="005A6F02"/>
    <w:rsid w:val="005A7B9E"/>
    <w:rsid w:val="005B11F1"/>
    <w:rsid w:val="005B4FA3"/>
    <w:rsid w:val="005B6E3D"/>
    <w:rsid w:val="005B7412"/>
    <w:rsid w:val="005B767D"/>
    <w:rsid w:val="005C3823"/>
    <w:rsid w:val="005C49B8"/>
    <w:rsid w:val="005D2805"/>
    <w:rsid w:val="005D3FCB"/>
    <w:rsid w:val="005E5496"/>
    <w:rsid w:val="005F430F"/>
    <w:rsid w:val="005F605A"/>
    <w:rsid w:val="006000C5"/>
    <w:rsid w:val="006011D6"/>
    <w:rsid w:val="006012D2"/>
    <w:rsid w:val="006069EF"/>
    <w:rsid w:val="00607165"/>
    <w:rsid w:val="006074F6"/>
    <w:rsid w:val="006104E3"/>
    <w:rsid w:val="00610DB4"/>
    <w:rsid w:val="00611750"/>
    <w:rsid w:val="006120AA"/>
    <w:rsid w:val="00612C2C"/>
    <w:rsid w:val="00615320"/>
    <w:rsid w:val="0061532D"/>
    <w:rsid w:val="00617963"/>
    <w:rsid w:val="00622EDE"/>
    <w:rsid w:val="00624CC2"/>
    <w:rsid w:val="00631CBD"/>
    <w:rsid w:val="00633D37"/>
    <w:rsid w:val="0063508E"/>
    <w:rsid w:val="00635644"/>
    <w:rsid w:val="006408E5"/>
    <w:rsid w:val="0064174F"/>
    <w:rsid w:val="00641EB0"/>
    <w:rsid w:val="006431A5"/>
    <w:rsid w:val="006457DD"/>
    <w:rsid w:val="00646A82"/>
    <w:rsid w:val="00650E99"/>
    <w:rsid w:val="006541C4"/>
    <w:rsid w:val="00657D08"/>
    <w:rsid w:val="00660022"/>
    <w:rsid w:val="0066314F"/>
    <w:rsid w:val="006640C8"/>
    <w:rsid w:val="00666AC6"/>
    <w:rsid w:val="00667D66"/>
    <w:rsid w:val="006714C9"/>
    <w:rsid w:val="00672EFD"/>
    <w:rsid w:val="00681A18"/>
    <w:rsid w:val="00681BCB"/>
    <w:rsid w:val="006910F9"/>
    <w:rsid w:val="0069215D"/>
    <w:rsid w:val="00692DB5"/>
    <w:rsid w:val="00694AA8"/>
    <w:rsid w:val="00694E1F"/>
    <w:rsid w:val="006A018E"/>
    <w:rsid w:val="006A36D3"/>
    <w:rsid w:val="006A6E23"/>
    <w:rsid w:val="006B0771"/>
    <w:rsid w:val="006B5B9F"/>
    <w:rsid w:val="006B6F74"/>
    <w:rsid w:val="006C00E7"/>
    <w:rsid w:val="006C0782"/>
    <w:rsid w:val="006C3146"/>
    <w:rsid w:val="006C793A"/>
    <w:rsid w:val="006D7562"/>
    <w:rsid w:val="006E3BF0"/>
    <w:rsid w:val="006E755D"/>
    <w:rsid w:val="006F0CF3"/>
    <w:rsid w:val="006F3924"/>
    <w:rsid w:val="006F4412"/>
    <w:rsid w:val="006F4E0E"/>
    <w:rsid w:val="0070118C"/>
    <w:rsid w:val="0070151C"/>
    <w:rsid w:val="00705DC3"/>
    <w:rsid w:val="00707DC6"/>
    <w:rsid w:val="0071590C"/>
    <w:rsid w:val="007168FC"/>
    <w:rsid w:val="00716F64"/>
    <w:rsid w:val="007175B9"/>
    <w:rsid w:val="00723412"/>
    <w:rsid w:val="007252E2"/>
    <w:rsid w:val="00731990"/>
    <w:rsid w:val="0073313E"/>
    <w:rsid w:val="00735FAE"/>
    <w:rsid w:val="007376D1"/>
    <w:rsid w:val="00751138"/>
    <w:rsid w:val="00753FE9"/>
    <w:rsid w:val="00755993"/>
    <w:rsid w:val="007614DF"/>
    <w:rsid w:val="00763CE0"/>
    <w:rsid w:val="00766340"/>
    <w:rsid w:val="0076722F"/>
    <w:rsid w:val="00767D38"/>
    <w:rsid w:val="00770C6D"/>
    <w:rsid w:val="007711CE"/>
    <w:rsid w:val="00773606"/>
    <w:rsid w:val="0077440E"/>
    <w:rsid w:val="00774B1D"/>
    <w:rsid w:val="00774C28"/>
    <w:rsid w:val="0077647F"/>
    <w:rsid w:val="00782FD9"/>
    <w:rsid w:val="00790ED3"/>
    <w:rsid w:val="00792719"/>
    <w:rsid w:val="00792CF9"/>
    <w:rsid w:val="00797F6A"/>
    <w:rsid w:val="007A2728"/>
    <w:rsid w:val="007A2F2D"/>
    <w:rsid w:val="007A3064"/>
    <w:rsid w:val="007B081B"/>
    <w:rsid w:val="007B12B0"/>
    <w:rsid w:val="007B1BB7"/>
    <w:rsid w:val="007B427F"/>
    <w:rsid w:val="007B4EDF"/>
    <w:rsid w:val="007B5504"/>
    <w:rsid w:val="007C0DBD"/>
    <w:rsid w:val="007C5352"/>
    <w:rsid w:val="007C600C"/>
    <w:rsid w:val="007D0178"/>
    <w:rsid w:val="007D4909"/>
    <w:rsid w:val="007D7611"/>
    <w:rsid w:val="007E0FFE"/>
    <w:rsid w:val="007E27F3"/>
    <w:rsid w:val="007E40AB"/>
    <w:rsid w:val="007F2947"/>
    <w:rsid w:val="007F4ED3"/>
    <w:rsid w:val="007F4F3D"/>
    <w:rsid w:val="008025FF"/>
    <w:rsid w:val="00802BDE"/>
    <w:rsid w:val="00827D80"/>
    <w:rsid w:val="008303D1"/>
    <w:rsid w:val="008313FF"/>
    <w:rsid w:val="00831F6E"/>
    <w:rsid w:val="00834CEB"/>
    <w:rsid w:val="008352C7"/>
    <w:rsid w:val="008353B1"/>
    <w:rsid w:val="00841DCD"/>
    <w:rsid w:val="00841DD6"/>
    <w:rsid w:val="00846D1C"/>
    <w:rsid w:val="008479F4"/>
    <w:rsid w:val="00850DA3"/>
    <w:rsid w:val="00852183"/>
    <w:rsid w:val="00854103"/>
    <w:rsid w:val="00861A2D"/>
    <w:rsid w:val="0086248B"/>
    <w:rsid w:val="00862833"/>
    <w:rsid w:val="00867183"/>
    <w:rsid w:val="008674A1"/>
    <w:rsid w:val="008677C1"/>
    <w:rsid w:val="00871304"/>
    <w:rsid w:val="00873BB7"/>
    <w:rsid w:val="0087673D"/>
    <w:rsid w:val="00877B47"/>
    <w:rsid w:val="008809D1"/>
    <w:rsid w:val="00882891"/>
    <w:rsid w:val="0088321B"/>
    <w:rsid w:val="00884ED4"/>
    <w:rsid w:val="00884F9F"/>
    <w:rsid w:val="00887F25"/>
    <w:rsid w:val="008931F2"/>
    <w:rsid w:val="00894389"/>
    <w:rsid w:val="008A3035"/>
    <w:rsid w:val="008B4AAD"/>
    <w:rsid w:val="008B5DFC"/>
    <w:rsid w:val="008C033D"/>
    <w:rsid w:val="008C0CCB"/>
    <w:rsid w:val="008C30EF"/>
    <w:rsid w:val="008C60C5"/>
    <w:rsid w:val="008C71BB"/>
    <w:rsid w:val="008C790A"/>
    <w:rsid w:val="008D22B1"/>
    <w:rsid w:val="008D53C0"/>
    <w:rsid w:val="008D5903"/>
    <w:rsid w:val="008D6074"/>
    <w:rsid w:val="008D74CD"/>
    <w:rsid w:val="008E47B6"/>
    <w:rsid w:val="008E72EA"/>
    <w:rsid w:val="008F0A5C"/>
    <w:rsid w:val="009020EF"/>
    <w:rsid w:val="00904A28"/>
    <w:rsid w:val="009135F8"/>
    <w:rsid w:val="00914F32"/>
    <w:rsid w:val="009159B1"/>
    <w:rsid w:val="009161F7"/>
    <w:rsid w:val="00917FC1"/>
    <w:rsid w:val="00921684"/>
    <w:rsid w:val="00921F9C"/>
    <w:rsid w:val="00924795"/>
    <w:rsid w:val="00930391"/>
    <w:rsid w:val="009331F7"/>
    <w:rsid w:val="00935C8C"/>
    <w:rsid w:val="00937202"/>
    <w:rsid w:val="00937779"/>
    <w:rsid w:val="00942987"/>
    <w:rsid w:val="00944339"/>
    <w:rsid w:val="00944E28"/>
    <w:rsid w:val="0095252C"/>
    <w:rsid w:val="00952548"/>
    <w:rsid w:val="00952E90"/>
    <w:rsid w:val="0096239C"/>
    <w:rsid w:val="00962D65"/>
    <w:rsid w:val="00963190"/>
    <w:rsid w:val="009632F6"/>
    <w:rsid w:val="009751ED"/>
    <w:rsid w:val="00983B40"/>
    <w:rsid w:val="00990720"/>
    <w:rsid w:val="0099387B"/>
    <w:rsid w:val="0099583E"/>
    <w:rsid w:val="00997C06"/>
    <w:rsid w:val="009A238E"/>
    <w:rsid w:val="009A2613"/>
    <w:rsid w:val="009A421D"/>
    <w:rsid w:val="009A5437"/>
    <w:rsid w:val="009A73F0"/>
    <w:rsid w:val="009B3896"/>
    <w:rsid w:val="009B519E"/>
    <w:rsid w:val="009C2B28"/>
    <w:rsid w:val="009C3451"/>
    <w:rsid w:val="009C3F9D"/>
    <w:rsid w:val="009C4D7F"/>
    <w:rsid w:val="009C4FEC"/>
    <w:rsid w:val="009D0742"/>
    <w:rsid w:val="009D2393"/>
    <w:rsid w:val="009D328A"/>
    <w:rsid w:val="009D3CD7"/>
    <w:rsid w:val="009D7A48"/>
    <w:rsid w:val="009E0512"/>
    <w:rsid w:val="009E699E"/>
    <w:rsid w:val="009E76E2"/>
    <w:rsid w:val="009F2DDC"/>
    <w:rsid w:val="009F338F"/>
    <w:rsid w:val="009F3B5E"/>
    <w:rsid w:val="009F4E95"/>
    <w:rsid w:val="009F69D2"/>
    <w:rsid w:val="00A00021"/>
    <w:rsid w:val="00A0679E"/>
    <w:rsid w:val="00A12A3A"/>
    <w:rsid w:val="00A13C2F"/>
    <w:rsid w:val="00A13D53"/>
    <w:rsid w:val="00A1604A"/>
    <w:rsid w:val="00A16229"/>
    <w:rsid w:val="00A17C8B"/>
    <w:rsid w:val="00A21204"/>
    <w:rsid w:val="00A2242A"/>
    <w:rsid w:val="00A22EE8"/>
    <w:rsid w:val="00A2335D"/>
    <w:rsid w:val="00A25426"/>
    <w:rsid w:val="00A2776B"/>
    <w:rsid w:val="00A27C97"/>
    <w:rsid w:val="00A30FB1"/>
    <w:rsid w:val="00A31B7E"/>
    <w:rsid w:val="00A343E1"/>
    <w:rsid w:val="00A35148"/>
    <w:rsid w:val="00A423D0"/>
    <w:rsid w:val="00A45EBF"/>
    <w:rsid w:val="00A50DAD"/>
    <w:rsid w:val="00A51233"/>
    <w:rsid w:val="00A5145C"/>
    <w:rsid w:val="00A521FD"/>
    <w:rsid w:val="00A554D7"/>
    <w:rsid w:val="00A5748C"/>
    <w:rsid w:val="00A6483C"/>
    <w:rsid w:val="00A64A4D"/>
    <w:rsid w:val="00A70706"/>
    <w:rsid w:val="00A7478F"/>
    <w:rsid w:val="00A76C3E"/>
    <w:rsid w:val="00A76D20"/>
    <w:rsid w:val="00A81680"/>
    <w:rsid w:val="00A81777"/>
    <w:rsid w:val="00A8243A"/>
    <w:rsid w:val="00A93916"/>
    <w:rsid w:val="00A9588B"/>
    <w:rsid w:val="00A977A4"/>
    <w:rsid w:val="00AA03E2"/>
    <w:rsid w:val="00AA0D14"/>
    <w:rsid w:val="00AA1C2C"/>
    <w:rsid w:val="00AA1FFE"/>
    <w:rsid w:val="00AA598F"/>
    <w:rsid w:val="00AA6D06"/>
    <w:rsid w:val="00AA70EE"/>
    <w:rsid w:val="00AB38D3"/>
    <w:rsid w:val="00AB3D3D"/>
    <w:rsid w:val="00AB4D22"/>
    <w:rsid w:val="00AC072B"/>
    <w:rsid w:val="00AC3355"/>
    <w:rsid w:val="00AC416E"/>
    <w:rsid w:val="00AC708A"/>
    <w:rsid w:val="00AC71E7"/>
    <w:rsid w:val="00AC7908"/>
    <w:rsid w:val="00AC7FAA"/>
    <w:rsid w:val="00AE4F25"/>
    <w:rsid w:val="00AE7DEB"/>
    <w:rsid w:val="00AF11B7"/>
    <w:rsid w:val="00AF29AB"/>
    <w:rsid w:val="00AF71C4"/>
    <w:rsid w:val="00B01797"/>
    <w:rsid w:val="00B054DC"/>
    <w:rsid w:val="00B116B5"/>
    <w:rsid w:val="00B11A2A"/>
    <w:rsid w:val="00B153B4"/>
    <w:rsid w:val="00B15DEE"/>
    <w:rsid w:val="00B160DD"/>
    <w:rsid w:val="00B20361"/>
    <w:rsid w:val="00B20D4E"/>
    <w:rsid w:val="00B24D8D"/>
    <w:rsid w:val="00B31545"/>
    <w:rsid w:val="00B332A9"/>
    <w:rsid w:val="00B35D98"/>
    <w:rsid w:val="00B36172"/>
    <w:rsid w:val="00B377F8"/>
    <w:rsid w:val="00B432B0"/>
    <w:rsid w:val="00B44B5E"/>
    <w:rsid w:val="00B477CA"/>
    <w:rsid w:val="00B56BAC"/>
    <w:rsid w:val="00B64C9B"/>
    <w:rsid w:val="00B64FA5"/>
    <w:rsid w:val="00B82051"/>
    <w:rsid w:val="00B849B4"/>
    <w:rsid w:val="00B84EF5"/>
    <w:rsid w:val="00B93BC0"/>
    <w:rsid w:val="00B9597E"/>
    <w:rsid w:val="00B96B69"/>
    <w:rsid w:val="00B96BB2"/>
    <w:rsid w:val="00BA16E4"/>
    <w:rsid w:val="00BA26B2"/>
    <w:rsid w:val="00BA2F9B"/>
    <w:rsid w:val="00BA4A3A"/>
    <w:rsid w:val="00BA7009"/>
    <w:rsid w:val="00BB004B"/>
    <w:rsid w:val="00BB2DF2"/>
    <w:rsid w:val="00BB2F70"/>
    <w:rsid w:val="00BB3799"/>
    <w:rsid w:val="00BB55CE"/>
    <w:rsid w:val="00BB5804"/>
    <w:rsid w:val="00BB5B8D"/>
    <w:rsid w:val="00BC44EC"/>
    <w:rsid w:val="00BC4F2C"/>
    <w:rsid w:val="00BC642A"/>
    <w:rsid w:val="00BC6F56"/>
    <w:rsid w:val="00BC7C38"/>
    <w:rsid w:val="00BD1B61"/>
    <w:rsid w:val="00BE14D8"/>
    <w:rsid w:val="00BE2115"/>
    <w:rsid w:val="00BE5417"/>
    <w:rsid w:val="00BE7FF7"/>
    <w:rsid w:val="00BF0683"/>
    <w:rsid w:val="00BF398B"/>
    <w:rsid w:val="00BF5409"/>
    <w:rsid w:val="00BF6A74"/>
    <w:rsid w:val="00C0284E"/>
    <w:rsid w:val="00C039DC"/>
    <w:rsid w:val="00C03CFF"/>
    <w:rsid w:val="00C04789"/>
    <w:rsid w:val="00C06BFE"/>
    <w:rsid w:val="00C101C4"/>
    <w:rsid w:val="00C10263"/>
    <w:rsid w:val="00C12B4D"/>
    <w:rsid w:val="00C13239"/>
    <w:rsid w:val="00C17811"/>
    <w:rsid w:val="00C225B9"/>
    <w:rsid w:val="00C26297"/>
    <w:rsid w:val="00C268F2"/>
    <w:rsid w:val="00C3019F"/>
    <w:rsid w:val="00C37234"/>
    <w:rsid w:val="00C401A2"/>
    <w:rsid w:val="00C445AF"/>
    <w:rsid w:val="00C4473E"/>
    <w:rsid w:val="00C46F5B"/>
    <w:rsid w:val="00C528B8"/>
    <w:rsid w:val="00C552A0"/>
    <w:rsid w:val="00C5592D"/>
    <w:rsid w:val="00C56505"/>
    <w:rsid w:val="00C56E8F"/>
    <w:rsid w:val="00C5787D"/>
    <w:rsid w:val="00C57C3D"/>
    <w:rsid w:val="00C62864"/>
    <w:rsid w:val="00C7189F"/>
    <w:rsid w:val="00C72071"/>
    <w:rsid w:val="00C753FB"/>
    <w:rsid w:val="00C86AD0"/>
    <w:rsid w:val="00C87B38"/>
    <w:rsid w:val="00C94CBD"/>
    <w:rsid w:val="00C94FBF"/>
    <w:rsid w:val="00C967DE"/>
    <w:rsid w:val="00CA1FBE"/>
    <w:rsid w:val="00CA2489"/>
    <w:rsid w:val="00CA2AD1"/>
    <w:rsid w:val="00CA7AC9"/>
    <w:rsid w:val="00CA7FEF"/>
    <w:rsid w:val="00CB207E"/>
    <w:rsid w:val="00CB4631"/>
    <w:rsid w:val="00CB4D9B"/>
    <w:rsid w:val="00CB50AA"/>
    <w:rsid w:val="00CB59FA"/>
    <w:rsid w:val="00CB7B78"/>
    <w:rsid w:val="00CB7C67"/>
    <w:rsid w:val="00CC31D0"/>
    <w:rsid w:val="00CC3763"/>
    <w:rsid w:val="00CC49D4"/>
    <w:rsid w:val="00CC7239"/>
    <w:rsid w:val="00CC79F0"/>
    <w:rsid w:val="00CE2203"/>
    <w:rsid w:val="00CE5EDA"/>
    <w:rsid w:val="00CE6107"/>
    <w:rsid w:val="00CF1941"/>
    <w:rsid w:val="00CF30CC"/>
    <w:rsid w:val="00CF4EAD"/>
    <w:rsid w:val="00CF5C2F"/>
    <w:rsid w:val="00CF6A5B"/>
    <w:rsid w:val="00D02049"/>
    <w:rsid w:val="00D03ED5"/>
    <w:rsid w:val="00D06636"/>
    <w:rsid w:val="00D10558"/>
    <w:rsid w:val="00D17277"/>
    <w:rsid w:val="00D20FDB"/>
    <w:rsid w:val="00D21198"/>
    <w:rsid w:val="00D214B2"/>
    <w:rsid w:val="00D30B36"/>
    <w:rsid w:val="00D33828"/>
    <w:rsid w:val="00D36BDE"/>
    <w:rsid w:val="00D4346B"/>
    <w:rsid w:val="00D44EB0"/>
    <w:rsid w:val="00D5212A"/>
    <w:rsid w:val="00D54EF4"/>
    <w:rsid w:val="00D57903"/>
    <w:rsid w:val="00D60D8D"/>
    <w:rsid w:val="00D65360"/>
    <w:rsid w:val="00D712D6"/>
    <w:rsid w:val="00D72D6F"/>
    <w:rsid w:val="00D72DA2"/>
    <w:rsid w:val="00D74C62"/>
    <w:rsid w:val="00D759A0"/>
    <w:rsid w:val="00D8484A"/>
    <w:rsid w:val="00D90EB8"/>
    <w:rsid w:val="00D914DB"/>
    <w:rsid w:val="00DA5B48"/>
    <w:rsid w:val="00DA72AD"/>
    <w:rsid w:val="00DA7E9D"/>
    <w:rsid w:val="00DB0F91"/>
    <w:rsid w:val="00DB1184"/>
    <w:rsid w:val="00DB4372"/>
    <w:rsid w:val="00DB7116"/>
    <w:rsid w:val="00DC2BF8"/>
    <w:rsid w:val="00DC4088"/>
    <w:rsid w:val="00DC5E69"/>
    <w:rsid w:val="00DC6871"/>
    <w:rsid w:val="00DD5977"/>
    <w:rsid w:val="00DD617E"/>
    <w:rsid w:val="00DE03C2"/>
    <w:rsid w:val="00DE0E1D"/>
    <w:rsid w:val="00DE0F14"/>
    <w:rsid w:val="00DE27B4"/>
    <w:rsid w:val="00DE3A95"/>
    <w:rsid w:val="00DE3B6B"/>
    <w:rsid w:val="00DE7532"/>
    <w:rsid w:val="00DF161A"/>
    <w:rsid w:val="00DF1F08"/>
    <w:rsid w:val="00DF1F99"/>
    <w:rsid w:val="00DF2ABF"/>
    <w:rsid w:val="00DF34AB"/>
    <w:rsid w:val="00DF4CC6"/>
    <w:rsid w:val="00DF559D"/>
    <w:rsid w:val="00E00FD5"/>
    <w:rsid w:val="00E0267B"/>
    <w:rsid w:val="00E028CE"/>
    <w:rsid w:val="00E02CB3"/>
    <w:rsid w:val="00E03AB6"/>
    <w:rsid w:val="00E1004A"/>
    <w:rsid w:val="00E10089"/>
    <w:rsid w:val="00E120C8"/>
    <w:rsid w:val="00E13FD4"/>
    <w:rsid w:val="00E1485D"/>
    <w:rsid w:val="00E1545A"/>
    <w:rsid w:val="00E15A6B"/>
    <w:rsid w:val="00E21365"/>
    <w:rsid w:val="00E22DE9"/>
    <w:rsid w:val="00E23121"/>
    <w:rsid w:val="00E306D8"/>
    <w:rsid w:val="00E32BA3"/>
    <w:rsid w:val="00E344BF"/>
    <w:rsid w:val="00E37115"/>
    <w:rsid w:val="00E43D90"/>
    <w:rsid w:val="00E4665C"/>
    <w:rsid w:val="00E4691F"/>
    <w:rsid w:val="00E50075"/>
    <w:rsid w:val="00E511B8"/>
    <w:rsid w:val="00E52A35"/>
    <w:rsid w:val="00E549D7"/>
    <w:rsid w:val="00E57D77"/>
    <w:rsid w:val="00E629DE"/>
    <w:rsid w:val="00E62C4C"/>
    <w:rsid w:val="00E65CE3"/>
    <w:rsid w:val="00E7005B"/>
    <w:rsid w:val="00E70325"/>
    <w:rsid w:val="00E71341"/>
    <w:rsid w:val="00E71FCF"/>
    <w:rsid w:val="00E72D52"/>
    <w:rsid w:val="00E77BF4"/>
    <w:rsid w:val="00E80A50"/>
    <w:rsid w:val="00E816D8"/>
    <w:rsid w:val="00E87DC4"/>
    <w:rsid w:val="00E92FAD"/>
    <w:rsid w:val="00E93989"/>
    <w:rsid w:val="00E93DAD"/>
    <w:rsid w:val="00E9780E"/>
    <w:rsid w:val="00E97CE2"/>
    <w:rsid w:val="00EA2A03"/>
    <w:rsid w:val="00EA2D1F"/>
    <w:rsid w:val="00EA3CFE"/>
    <w:rsid w:val="00EA4A59"/>
    <w:rsid w:val="00EB20E9"/>
    <w:rsid w:val="00EC01EF"/>
    <w:rsid w:val="00EC2183"/>
    <w:rsid w:val="00EC263F"/>
    <w:rsid w:val="00EC4E86"/>
    <w:rsid w:val="00EC748B"/>
    <w:rsid w:val="00ED0C65"/>
    <w:rsid w:val="00ED0DC2"/>
    <w:rsid w:val="00ED1276"/>
    <w:rsid w:val="00ED3602"/>
    <w:rsid w:val="00ED57C1"/>
    <w:rsid w:val="00EE36EA"/>
    <w:rsid w:val="00EE45E7"/>
    <w:rsid w:val="00EE5032"/>
    <w:rsid w:val="00EE7D96"/>
    <w:rsid w:val="00EF2645"/>
    <w:rsid w:val="00EF4B8E"/>
    <w:rsid w:val="00F010B8"/>
    <w:rsid w:val="00F04F13"/>
    <w:rsid w:val="00F07558"/>
    <w:rsid w:val="00F07562"/>
    <w:rsid w:val="00F07A13"/>
    <w:rsid w:val="00F10951"/>
    <w:rsid w:val="00F13AB2"/>
    <w:rsid w:val="00F145F4"/>
    <w:rsid w:val="00F146D0"/>
    <w:rsid w:val="00F14A78"/>
    <w:rsid w:val="00F160ED"/>
    <w:rsid w:val="00F16598"/>
    <w:rsid w:val="00F179A4"/>
    <w:rsid w:val="00F251CF"/>
    <w:rsid w:val="00F26A31"/>
    <w:rsid w:val="00F26CEF"/>
    <w:rsid w:val="00F32BDC"/>
    <w:rsid w:val="00F35351"/>
    <w:rsid w:val="00F421CF"/>
    <w:rsid w:val="00F427D5"/>
    <w:rsid w:val="00F4300E"/>
    <w:rsid w:val="00F434EF"/>
    <w:rsid w:val="00F4414B"/>
    <w:rsid w:val="00F452D3"/>
    <w:rsid w:val="00F45F0A"/>
    <w:rsid w:val="00F51DDD"/>
    <w:rsid w:val="00F536A9"/>
    <w:rsid w:val="00F54148"/>
    <w:rsid w:val="00F5692B"/>
    <w:rsid w:val="00F5746D"/>
    <w:rsid w:val="00F631D9"/>
    <w:rsid w:val="00F64C75"/>
    <w:rsid w:val="00F7121B"/>
    <w:rsid w:val="00F72DF1"/>
    <w:rsid w:val="00F731D9"/>
    <w:rsid w:val="00F771EC"/>
    <w:rsid w:val="00F81A0D"/>
    <w:rsid w:val="00F82E83"/>
    <w:rsid w:val="00F83A50"/>
    <w:rsid w:val="00F862C4"/>
    <w:rsid w:val="00F867CC"/>
    <w:rsid w:val="00F87EEE"/>
    <w:rsid w:val="00F90CE8"/>
    <w:rsid w:val="00F912B1"/>
    <w:rsid w:val="00F94EDA"/>
    <w:rsid w:val="00F9636D"/>
    <w:rsid w:val="00F97FB2"/>
    <w:rsid w:val="00FA06CD"/>
    <w:rsid w:val="00FA5BDA"/>
    <w:rsid w:val="00FA6835"/>
    <w:rsid w:val="00FB2987"/>
    <w:rsid w:val="00FB51E5"/>
    <w:rsid w:val="00FB6537"/>
    <w:rsid w:val="00FB6A07"/>
    <w:rsid w:val="00FC0665"/>
    <w:rsid w:val="00FD0091"/>
    <w:rsid w:val="00FD0796"/>
    <w:rsid w:val="00FD6E16"/>
    <w:rsid w:val="00FD7792"/>
    <w:rsid w:val="00FE2C4E"/>
    <w:rsid w:val="00FE76BB"/>
    <w:rsid w:val="00FF2435"/>
    <w:rsid w:val="00FF379E"/>
    <w:rsid w:val="00FF4D8F"/>
    <w:rsid w:val="00FF75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CAE68D"/>
  <w15:docId w15:val="{9374C942-9ED0-4B92-B51B-96E137423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377F8"/>
    <w:pPr>
      <w:jc w:val="both"/>
    </w:pPr>
    <w:rPr>
      <w:rFonts w:ascii="Times New Roman" w:eastAsia="Times New Roman" w:hAnsi="Times New Roman"/>
      <w:sz w:val="24"/>
      <w:lang w:val="en-GB"/>
    </w:rPr>
  </w:style>
  <w:style w:type="paragraph" w:styleId="berschrift1">
    <w:name w:val="heading 1"/>
    <w:basedOn w:val="Standard"/>
    <w:next w:val="Standard"/>
    <w:link w:val="berschrift1Zchn"/>
    <w:qFormat/>
    <w:rsid w:val="00B377F8"/>
    <w:pPr>
      <w:keepNext/>
      <w:autoSpaceDE w:val="0"/>
      <w:autoSpaceDN w:val="0"/>
      <w:adjustRightInd w:val="0"/>
      <w:jc w:val="left"/>
      <w:outlineLvl w:val="0"/>
    </w:pPr>
    <w:rPr>
      <w:rFonts w:ascii="Arial" w:hAnsi="Arial"/>
      <w:b/>
      <w:bCs/>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B377F8"/>
    <w:rPr>
      <w:color w:val="0000FF"/>
      <w:u w:val="single"/>
    </w:rPr>
  </w:style>
  <w:style w:type="character" w:customStyle="1" w:styleId="berschrift1Zchn">
    <w:name w:val="Überschrift 1 Zchn"/>
    <w:link w:val="berschrift1"/>
    <w:rsid w:val="00B377F8"/>
    <w:rPr>
      <w:rFonts w:ascii="Arial" w:eastAsia="Times New Roman" w:hAnsi="Arial" w:cs="Arial"/>
      <w:b/>
      <w:bCs/>
      <w:sz w:val="24"/>
      <w:lang w:eastAsia="de-DE"/>
    </w:rPr>
  </w:style>
  <w:style w:type="paragraph" w:styleId="Kopfzeile">
    <w:name w:val="header"/>
    <w:basedOn w:val="Standard"/>
    <w:link w:val="KopfzeileZchn"/>
    <w:uiPriority w:val="99"/>
    <w:unhideWhenUsed/>
    <w:rsid w:val="000F38D4"/>
    <w:pPr>
      <w:tabs>
        <w:tab w:val="center" w:pos="4536"/>
        <w:tab w:val="right" w:pos="9072"/>
      </w:tabs>
    </w:pPr>
    <w:rPr>
      <w:lang w:eastAsia="x-none"/>
    </w:rPr>
  </w:style>
  <w:style w:type="character" w:customStyle="1" w:styleId="KopfzeileZchn">
    <w:name w:val="Kopfzeile Zchn"/>
    <w:link w:val="Kopfzeile"/>
    <w:uiPriority w:val="99"/>
    <w:rsid w:val="000F38D4"/>
    <w:rPr>
      <w:rFonts w:ascii="Times New Roman" w:eastAsia="Times New Roman" w:hAnsi="Times New Roman"/>
      <w:sz w:val="24"/>
      <w:lang w:val="en-GB"/>
    </w:rPr>
  </w:style>
  <w:style w:type="paragraph" w:styleId="Fuzeile">
    <w:name w:val="footer"/>
    <w:basedOn w:val="Standard"/>
    <w:link w:val="FuzeileZchn"/>
    <w:uiPriority w:val="99"/>
    <w:unhideWhenUsed/>
    <w:rsid w:val="000F38D4"/>
    <w:pPr>
      <w:tabs>
        <w:tab w:val="center" w:pos="4536"/>
        <w:tab w:val="right" w:pos="9072"/>
      </w:tabs>
    </w:pPr>
    <w:rPr>
      <w:lang w:eastAsia="x-none"/>
    </w:rPr>
  </w:style>
  <w:style w:type="character" w:customStyle="1" w:styleId="FuzeileZchn">
    <w:name w:val="Fußzeile Zchn"/>
    <w:link w:val="Fuzeile"/>
    <w:uiPriority w:val="99"/>
    <w:rsid w:val="000F38D4"/>
    <w:rPr>
      <w:rFonts w:ascii="Times New Roman" w:eastAsia="Times New Roman" w:hAnsi="Times New Roman"/>
      <w:sz w:val="24"/>
      <w:lang w:val="en-GB"/>
    </w:rPr>
  </w:style>
  <w:style w:type="paragraph" w:styleId="Sprechblasentext">
    <w:name w:val="Balloon Text"/>
    <w:basedOn w:val="Standard"/>
    <w:link w:val="SprechblasentextZchn"/>
    <w:uiPriority w:val="99"/>
    <w:semiHidden/>
    <w:unhideWhenUsed/>
    <w:rsid w:val="000F38D4"/>
    <w:rPr>
      <w:rFonts w:ascii="Tahoma" w:hAnsi="Tahoma"/>
      <w:sz w:val="16"/>
      <w:szCs w:val="16"/>
      <w:lang w:eastAsia="x-none"/>
    </w:rPr>
  </w:style>
  <w:style w:type="character" w:customStyle="1" w:styleId="SprechblasentextZchn">
    <w:name w:val="Sprechblasentext Zchn"/>
    <w:link w:val="Sprechblasentext"/>
    <w:uiPriority w:val="99"/>
    <w:semiHidden/>
    <w:rsid w:val="000F38D4"/>
    <w:rPr>
      <w:rFonts w:ascii="Tahoma" w:eastAsia="Times New Roman" w:hAnsi="Tahoma" w:cs="Tahoma"/>
      <w:sz w:val="16"/>
      <w:szCs w:val="16"/>
      <w:lang w:val="en-GB"/>
    </w:rPr>
  </w:style>
  <w:style w:type="paragraph" w:customStyle="1" w:styleId="FarbigeSchattierung-Akzent11">
    <w:name w:val="Farbige Schattierung - Akzent 11"/>
    <w:hidden/>
    <w:uiPriority w:val="99"/>
    <w:semiHidden/>
    <w:rsid w:val="00577601"/>
    <w:rPr>
      <w:rFonts w:ascii="Times New Roman" w:eastAsia="Times New Roman" w:hAnsi="Times New Roman"/>
      <w:sz w:val="24"/>
      <w:lang w:val="en-GB"/>
    </w:rPr>
  </w:style>
  <w:style w:type="paragraph" w:styleId="NurText">
    <w:name w:val="Plain Text"/>
    <w:basedOn w:val="Standard"/>
    <w:link w:val="NurTextZchn"/>
    <w:uiPriority w:val="99"/>
    <w:semiHidden/>
    <w:unhideWhenUsed/>
    <w:rsid w:val="007A2F2D"/>
    <w:pPr>
      <w:jc w:val="left"/>
    </w:pPr>
    <w:rPr>
      <w:rFonts w:ascii="Calibri" w:eastAsia="Calibri" w:hAnsi="Calibri"/>
      <w:sz w:val="22"/>
      <w:szCs w:val="21"/>
      <w:lang w:val="en-US" w:eastAsia="en-US"/>
    </w:rPr>
  </w:style>
  <w:style w:type="character" w:customStyle="1" w:styleId="NurTextZchn">
    <w:name w:val="Nur Text Zchn"/>
    <w:link w:val="NurText"/>
    <w:uiPriority w:val="99"/>
    <w:semiHidden/>
    <w:rsid w:val="007A2F2D"/>
    <w:rPr>
      <w:sz w:val="22"/>
      <w:szCs w:val="21"/>
      <w:lang w:val="en-US" w:eastAsia="en-US"/>
    </w:rPr>
  </w:style>
  <w:style w:type="paragraph" w:customStyle="1" w:styleId="MittleresRaster21">
    <w:name w:val="Mittleres Raster 21"/>
    <w:uiPriority w:val="1"/>
    <w:qFormat/>
    <w:rsid w:val="00550C12"/>
    <w:pPr>
      <w:jc w:val="both"/>
    </w:pPr>
    <w:rPr>
      <w:rFonts w:ascii="Times New Roman" w:eastAsia="Times New Roman" w:hAnsi="Times New Roman"/>
      <w:sz w:val="24"/>
      <w:lang w:val="en-GB"/>
    </w:rPr>
  </w:style>
  <w:style w:type="paragraph" w:styleId="KeinLeerraum">
    <w:name w:val="No Spacing"/>
    <w:uiPriority w:val="1"/>
    <w:qFormat/>
    <w:rsid w:val="005A1F53"/>
    <w:pPr>
      <w:jc w:val="both"/>
    </w:pPr>
    <w:rPr>
      <w:rFonts w:ascii="Times New Roman" w:eastAsia="Times New Roman" w:hAnsi="Times New Roman"/>
      <w:sz w:val="24"/>
      <w:lang w:val="en-GB"/>
    </w:rPr>
  </w:style>
  <w:style w:type="character" w:customStyle="1" w:styleId="notranslate">
    <w:name w:val="notranslate"/>
    <w:basedOn w:val="Absatz-Standardschriftart"/>
    <w:rsid w:val="008313FF"/>
  </w:style>
  <w:style w:type="paragraph" w:styleId="Listenabsatz">
    <w:name w:val="List Paragraph"/>
    <w:basedOn w:val="Standard"/>
    <w:uiPriority w:val="34"/>
    <w:qFormat/>
    <w:rsid w:val="00DF34AB"/>
    <w:pPr>
      <w:ind w:left="720"/>
      <w:contextualSpacing/>
    </w:pPr>
  </w:style>
  <w:style w:type="character" w:customStyle="1" w:styleId="NichtaufgelsteErwhnung1">
    <w:name w:val="Nicht aufgelöste Erwähnung1"/>
    <w:basedOn w:val="Absatz-Standardschriftart"/>
    <w:uiPriority w:val="99"/>
    <w:semiHidden/>
    <w:unhideWhenUsed/>
    <w:rsid w:val="00C94FBF"/>
    <w:rPr>
      <w:color w:val="605E5C"/>
      <w:shd w:val="clear" w:color="auto" w:fill="E1DFDD"/>
    </w:rPr>
  </w:style>
  <w:style w:type="character" w:styleId="BesuchterLink">
    <w:name w:val="FollowedHyperlink"/>
    <w:basedOn w:val="Absatz-Standardschriftart"/>
    <w:uiPriority w:val="99"/>
    <w:semiHidden/>
    <w:unhideWhenUsed/>
    <w:rsid w:val="008674A1"/>
    <w:rPr>
      <w:color w:val="800080" w:themeColor="followedHyperlink"/>
      <w:u w:val="single"/>
    </w:rPr>
  </w:style>
  <w:style w:type="character" w:styleId="Kommentarzeichen">
    <w:name w:val="annotation reference"/>
    <w:basedOn w:val="Absatz-Standardschriftart"/>
    <w:uiPriority w:val="99"/>
    <w:semiHidden/>
    <w:unhideWhenUsed/>
    <w:rsid w:val="00040EC5"/>
    <w:rPr>
      <w:sz w:val="16"/>
      <w:szCs w:val="16"/>
    </w:rPr>
  </w:style>
  <w:style w:type="paragraph" w:styleId="Kommentartext">
    <w:name w:val="annotation text"/>
    <w:basedOn w:val="Standard"/>
    <w:link w:val="KommentartextZchn"/>
    <w:uiPriority w:val="99"/>
    <w:semiHidden/>
    <w:unhideWhenUsed/>
    <w:rsid w:val="00040EC5"/>
    <w:rPr>
      <w:sz w:val="20"/>
    </w:rPr>
  </w:style>
  <w:style w:type="character" w:customStyle="1" w:styleId="KommentartextZchn">
    <w:name w:val="Kommentartext Zchn"/>
    <w:basedOn w:val="Absatz-Standardschriftart"/>
    <w:link w:val="Kommentartext"/>
    <w:uiPriority w:val="99"/>
    <w:semiHidden/>
    <w:rsid w:val="00040EC5"/>
    <w:rPr>
      <w:rFonts w:ascii="Times New Roman" w:eastAsia="Times New Roman" w:hAnsi="Times New Roman"/>
      <w:lang w:val="en-GB"/>
    </w:rPr>
  </w:style>
  <w:style w:type="paragraph" w:styleId="Kommentarthema">
    <w:name w:val="annotation subject"/>
    <w:basedOn w:val="Kommentartext"/>
    <w:next w:val="Kommentartext"/>
    <w:link w:val="KommentarthemaZchn"/>
    <w:uiPriority w:val="99"/>
    <w:semiHidden/>
    <w:unhideWhenUsed/>
    <w:rsid w:val="00040EC5"/>
    <w:rPr>
      <w:b/>
      <w:bCs/>
    </w:rPr>
  </w:style>
  <w:style w:type="character" w:customStyle="1" w:styleId="KommentarthemaZchn">
    <w:name w:val="Kommentarthema Zchn"/>
    <w:basedOn w:val="KommentartextZchn"/>
    <w:link w:val="Kommentarthema"/>
    <w:uiPriority w:val="99"/>
    <w:semiHidden/>
    <w:rsid w:val="00040EC5"/>
    <w:rPr>
      <w:rFonts w:ascii="Times New Roman" w:eastAsia="Times New Roman" w:hAnsi="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62624">
      <w:bodyDiv w:val="1"/>
      <w:marLeft w:val="0"/>
      <w:marRight w:val="0"/>
      <w:marTop w:val="0"/>
      <w:marBottom w:val="0"/>
      <w:divBdr>
        <w:top w:val="none" w:sz="0" w:space="0" w:color="auto"/>
        <w:left w:val="none" w:sz="0" w:space="0" w:color="auto"/>
        <w:bottom w:val="none" w:sz="0" w:space="0" w:color="auto"/>
        <w:right w:val="none" w:sz="0" w:space="0" w:color="auto"/>
      </w:divBdr>
    </w:div>
    <w:div w:id="93745328">
      <w:bodyDiv w:val="1"/>
      <w:marLeft w:val="0"/>
      <w:marRight w:val="0"/>
      <w:marTop w:val="0"/>
      <w:marBottom w:val="0"/>
      <w:divBdr>
        <w:top w:val="none" w:sz="0" w:space="0" w:color="auto"/>
        <w:left w:val="none" w:sz="0" w:space="0" w:color="auto"/>
        <w:bottom w:val="none" w:sz="0" w:space="0" w:color="auto"/>
        <w:right w:val="none" w:sz="0" w:space="0" w:color="auto"/>
      </w:divBdr>
    </w:div>
    <w:div w:id="339553705">
      <w:bodyDiv w:val="1"/>
      <w:marLeft w:val="0"/>
      <w:marRight w:val="0"/>
      <w:marTop w:val="0"/>
      <w:marBottom w:val="0"/>
      <w:divBdr>
        <w:top w:val="none" w:sz="0" w:space="0" w:color="auto"/>
        <w:left w:val="none" w:sz="0" w:space="0" w:color="auto"/>
        <w:bottom w:val="none" w:sz="0" w:space="0" w:color="auto"/>
        <w:right w:val="none" w:sz="0" w:space="0" w:color="auto"/>
      </w:divBdr>
    </w:div>
    <w:div w:id="344329490">
      <w:bodyDiv w:val="1"/>
      <w:marLeft w:val="0"/>
      <w:marRight w:val="0"/>
      <w:marTop w:val="0"/>
      <w:marBottom w:val="0"/>
      <w:divBdr>
        <w:top w:val="none" w:sz="0" w:space="0" w:color="auto"/>
        <w:left w:val="none" w:sz="0" w:space="0" w:color="auto"/>
        <w:bottom w:val="none" w:sz="0" w:space="0" w:color="auto"/>
        <w:right w:val="none" w:sz="0" w:space="0" w:color="auto"/>
      </w:divBdr>
    </w:div>
    <w:div w:id="783160289">
      <w:bodyDiv w:val="1"/>
      <w:marLeft w:val="0"/>
      <w:marRight w:val="0"/>
      <w:marTop w:val="0"/>
      <w:marBottom w:val="0"/>
      <w:divBdr>
        <w:top w:val="none" w:sz="0" w:space="0" w:color="auto"/>
        <w:left w:val="none" w:sz="0" w:space="0" w:color="auto"/>
        <w:bottom w:val="none" w:sz="0" w:space="0" w:color="auto"/>
        <w:right w:val="none" w:sz="0" w:space="0" w:color="auto"/>
      </w:divBdr>
    </w:div>
    <w:div w:id="927889706">
      <w:bodyDiv w:val="1"/>
      <w:marLeft w:val="0"/>
      <w:marRight w:val="0"/>
      <w:marTop w:val="0"/>
      <w:marBottom w:val="0"/>
      <w:divBdr>
        <w:top w:val="none" w:sz="0" w:space="0" w:color="auto"/>
        <w:left w:val="none" w:sz="0" w:space="0" w:color="auto"/>
        <w:bottom w:val="none" w:sz="0" w:space="0" w:color="auto"/>
        <w:right w:val="none" w:sz="0" w:space="0" w:color="auto"/>
      </w:divBdr>
    </w:div>
    <w:div w:id="1489635257">
      <w:bodyDiv w:val="1"/>
      <w:marLeft w:val="0"/>
      <w:marRight w:val="0"/>
      <w:marTop w:val="0"/>
      <w:marBottom w:val="0"/>
      <w:divBdr>
        <w:top w:val="none" w:sz="0" w:space="0" w:color="auto"/>
        <w:left w:val="none" w:sz="0" w:space="0" w:color="auto"/>
        <w:bottom w:val="none" w:sz="0" w:space="0" w:color="auto"/>
        <w:right w:val="none" w:sz="0" w:space="0" w:color="auto"/>
      </w:divBdr>
    </w:div>
    <w:div w:id="1512447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sigmasoft.de/en/pres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hyperlink" Target="mailto:press@sigmasoft.d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3257A-D195-4457-B3D5-CD2F635C5E37}">
  <ds:schemaRefs>
    <ds:schemaRef ds:uri="http://schemas.openxmlformats.org/officeDocument/2006/bibliography"/>
  </ds:schemaRefs>
</ds:datastoreItem>
</file>

<file path=customXml/itemProps2.xml><?xml version="1.0" encoding="utf-8"?>
<ds:datastoreItem xmlns:ds="http://schemas.openxmlformats.org/officeDocument/2006/customXml" ds:itemID="{A0D25EFB-47B4-4856-AD96-EF64E6633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753</Words>
  <Characters>4748</Characters>
  <Application>Microsoft Office Word</Application>
  <DocSecurity>0</DocSecurity>
  <Lines>39</Lines>
  <Paragraphs>10</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SIGMA Engineering GmbH</Company>
  <LinksUpToDate>false</LinksUpToDate>
  <CharactersWithSpaces>5491</CharactersWithSpaces>
  <SharedDoc>false</SharedDoc>
  <HLinks>
    <vt:vector size="6" baseType="variant">
      <vt:variant>
        <vt:i4>2228261</vt:i4>
      </vt:variant>
      <vt:variant>
        <vt:i4>0</vt:i4>
      </vt:variant>
      <vt:variant>
        <vt:i4>0</vt:i4>
      </vt:variant>
      <vt:variant>
        <vt:i4>5</vt:i4>
      </vt:variant>
      <vt:variant>
        <vt:lpwstr>http://www.sigmasoft.de/de/presse/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Vanesssa Frekers</dc:creator>
  <cp:lastModifiedBy>Vanessa Frekers</cp:lastModifiedBy>
  <cp:revision>13</cp:revision>
  <cp:lastPrinted>2019-05-10T08:02:00Z</cp:lastPrinted>
  <dcterms:created xsi:type="dcterms:W3CDTF">2019-05-03T05:24:00Z</dcterms:created>
  <dcterms:modified xsi:type="dcterms:W3CDTF">2019-05-10T14:23:00Z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-154610877</vt:i4>
  </property>
</Properties>
</file>