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200AC8" w:rsidRDefault="00B377F8" w:rsidP="00E50075">
      <w:pPr>
        <w:jc w:val="left"/>
        <w:rPr>
          <w:rFonts w:ascii="Arial" w:hAnsi="Arial" w:cs="Arial"/>
          <w:b/>
          <w:szCs w:val="24"/>
          <w:lang w:val="en-US"/>
        </w:rPr>
      </w:pPr>
      <w:bookmarkStart w:id="0" w:name="_GoBack"/>
      <w:bookmarkEnd w:id="0"/>
    </w:p>
    <w:p w:rsidR="000A466F" w:rsidRPr="009B7E5A" w:rsidRDefault="00212249" w:rsidP="00562D90">
      <w:pPr>
        <w:framePr w:w="2835" w:hSpace="181" w:wrap="around" w:vAnchor="page" w:hAnchor="page" w:x="7698" w:y="2382" w:anchorLock="1"/>
        <w:shd w:val="solid" w:color="FFFFFF" w:fill="FFFFFF"/>
        <w:rPr>
          <w:rFonts w:ascii="Arial" w:hAnsi="Arial" w:cs="Arial"/>
          <w:b/>
          <w:sz w:val="20"/>
          <w:lang w:val="es-CO"/>
        </w:rPr>
      </w:pPr>
      <w:r w:rsidRPr="009B7E5A">
        <w:rPr>
          <w:rFonts w:ascii="Arial" w:hAnsi="Arial" w:cs="Arial"/>
          <w:b/>
          <w:sz w:val="20"/>
          <w:lang w:val="es-CO"/>
        </w:rPr>
        <w:t>Contact</w:t>
      </w:r>
      <w:r w:rsidR="00B25424" w:rsidRPr="009B7E5A">
        <w:rPr>
          <w:rFonts w:ascii="Arial" w:hAnsi="Arial" w:cs="Arial"/>
          <w:b/>
          <w:sz w:val="20"/>
          <w:lang w:val="es-CO"/>
        </w:rPr>
        <w:t>o</w:t>
      </w:r>
      <w:r w:rsidR="000A466F" w:rsidRPr="009B7E5A">
        <w:rPr>
          <w:rFonts w:ascii="Arial" w:hAnsi="Arial" w:cs="Arial"/>
          <w:b/>
          <w:sz w:val="20"/>
          <w:lang w:val="es-CO"/>
        </w:rPr>
        <w:t xml:space="preserve">: </w:t>
      </w:r>
    </w:p>
    <w:p w:rsidR="00586D02" w:rsidRPr="009B7E5A" w:rsidRDefault="002514CF" w:rsidP="00562D90">
      <w:pPr>
        <w:framePr w:w="2835" w:hSpace="181" w:wrap="around" w:vAnchor="page" w:hAnchor="page" w:x="7698" w:y="2382" w:anchorLock="1"/>
        <w:shd w:val="solid" w:color="FFFFFF" w:fill="FFFFFF"/>
        <w:rPr>
          <w:rFonts w:ascii="Arial" w:hAnsi="Arial" w:cs="Arial"/>
          <w:sz w:val="20"/>
          <w:lang w:val="es-CO"/>
        </w:rPr>
      </w:pPr>
      <w:r w:rsidRPr="009B7E5A">
        <w:rPr>
          <w:rFonts w:ascii="Arial" w:hAnsi="Arial" w:cs="Arial"/>
          <w:sz w:val="20"/>
          <w:lang w:val="es-CO"/>
        </w:rPr>
        <w:t>B.Sc. Vanessa Schwittay</w:t>
      </w:r>
    </w:p>
    <w:p w:rsidR="00586D02" w:rsidRPr="009B7E5A" w:rsidRDefault="002514CF" w:rsidP="00562D90">
      <w:pPr>
        <w:framePr w:w="2835" w:hSpace="181" w:wrap="around" w:vAnchor="page" w:hAnchor="page" w:x="7698" w:y="2382" w:anchorLock="1"/>
        <w:shd w:val="solid" w:color="FFFFFF" w:fill="FFFFFF"/>
        <w:rPr>
          <w:rStyle w:val="Hyperlink"/>
          <w:rFonts w:ascii="Arial" w:hAnsi="Arial" w:cs="Arial"/>
          <w:sz w:val="20"/>
          <w:lang w:val="es-CO"/>
        </w:rPr>
      </w:pPr>
      <w:r w:rsidRPr="009B7E5A">
        <w:rPr>
          <w:rStyle w:val="Hyperlink"/>
          <w:rFonts w:ascii="Arial" w:hAnsi="Arial" w:cs="Arial"/>
          <w:sz w:val="20"/>
          <w:lang w:val="es-CO"/>
        </w:rPr>
        <w:t>v.schwittay@sigmasoft.de</w:t>
      </w:r>
    </w:p>
    <w:p w:rsidR="00A45EBF" w:rsidRPr="009B7E5A" w:rsidRDefault="00586D02" w:rsidP="00562D90">
      <w:pPr>
        <w:framePr w:w="2835" w:hSpace="181" w:wrap="around" w:vAnchor="page" w:hAnchor="page" w:x="7698" w:y="2382" w:anchorLock="1"/>
        <w:shd w:val="solid" w:color="FFFFFF" w:fill="FFFFFF"/>
        <w:rPr>
          <w:rFonts w:ascii="Arial" w:hAnsi="Arial" w:cs="Arial"/>
          <w:sz w:val="20"/>
          <w:lang w:val="es-CO"/>
        </w:rPr>
      </w:pPr>
      <w:r w:rsidRPr="009B7E5A">
        <w:rPr>
          <w:rFonts w:ascii="Arial" w:hAnsi="Arial" w:cs="Arial"/>
          <w:sz w:val="20"/>
          <w:lang w:val="es-CO"/>
        </w:rPr>
        <w:t>+49-241-89495-0</w:t>
      </w:r>
    </w:p>
    <w:p w:rsidR="00766340" w:rsidRPr="009B7E5A" w:rsidRDefault="00766340" w:rsidP="00562D90">
      <w:pPr>
        <w:framePr w:w="2835" w:hSpace="181" w:wrap="around" w:vAnchor="page" w:hAnchor="page" w:x="7698" w:y="2382" w:anchorLock="1"/>
        <w:shd w:val="solid" w:color="FFFFFF" w:fill="FFFFFF"/>
        <w:rPr>
          <w:rFonts w:ascii="Arial" w:hAnsi="Arial" w:cs="Arial"/>
          <w:sz w:val="20"/>
          <w:lang w:val="es-CO"/>
        </w:rPr>
      </w:pPr>
      <w:r w:rsidRPr="009B7E5A">
        <w:rPr>
          <w:rFonts w:ascii="Arial" w:hAnsi="Arial" w:cs="Arial"/>
          <w:sz w:val="20"/>
          <w:lang w:val="es-CO"/>
        </w:rPr>
        <w:t>Kackertstr. 11</w:t>
      </w:r>
    </w:p>
    <w:p w:rsidR="00766340" w:rsidRPr="009B7E5A" w:rsidRDefault="00766340" w:rsidP="00562D90">
      <w:pPr>
        <w:framePr w:w="2835" w:hSpace="181" w:wrap="around" w:vAnchor="page" w:hAnchor="page" w:x="7698" w:y="2382" w:anchorLock="1"/>
        <w:shd w:val="solid" w:color="FFFFFF" w:fill="FFFFFF"/>
        <w:rPr>
          <w:rFonts w:ascii="Arial" w:hAnsi="Arial" w:cs="Arial"/>
          <w:sz w:val="20"/>
          <w:lang w:val="es-CO"/>
        </w:rPr>
      </w:pPr>
      <w:r w:rsidRPr="009B7E5A">
        <w:rPr>
          <w:rFonts w:ascii="Arial" w:hAnsi="Arial" w:cs="Arial"/>
          <w:sz w:val="20"/>
          <w:lang w:val="es-CO"/>
        </w:rPr>
        <w:t>D-52072 – Aachen</w:t>
      </w:r>
      <w:r w:rsidR="004D1AF9" w:rsidRPr="009B7E5A">
        <w:rPr>
          <w:rFonts w:ascii="Arial" w:hAnsi="Arial" w:cs="Arial"/>
          <w:sz w:val="20"/>
          <w:lang w:val="es-CO"/>
        </w:rPr>
        <w:t xml:space="preserve">, </w:t>
      </w:r>
      <w:r w:rsidR="00B25424" w:rsidRPr="009B7E5A">
        <w:rPr>
          <w:rFonts w:ascii="Arial" w:hAnsi="Arial" w:cs="Arial"/>
          <w:sz w:val="20"/>
          <w:lang w:val="es-CO"/>
        </w:rPr>
        <w:t>Alemania</w:t>
      </w:r>
    </w:p>
    <w:p w:rsidR="000A466F" w:rsidRPr="009B7E5A" w:rsidRDefault="000A466F" w:rsidP="00562D90">
      <w:pPr>
        <w:framePr w:w="2835" w:hSpace="181" w:wrap="around" w:vAnchor="page" w:hAnchor="page" w:x="7698" w:y="2382" w:anchorLock="1"/>
        <w:shd w:val="solid" w:color="FFFFFF" w:fill="FFFFFF"/>
        <w:rPr>
          <w:rFonts w:ascii="Arial" w:hAnsi="Arial" w:cs="Arial"/>
          <w:sz w:val="20"/>
          <w:lang w:val="es-CO"/>
        </w:rPr>
      </w:pPr>
    </w:p>
    <w:p w:rsidR="000A466F" w:rsidRPr="009B7E5A" w:rsidRDefault="00B25424" w:rsidP="000A466F">
      <w:pPr>
        <w:spacing w:after="200"/>
        <w:jc w:val="left"/>
        <w:rPr>
          <w:rFonts w:ascii="Arial" w:eastAsia="Calibri" w:hAnsi="Arial" w:cs="Arial"/>
          <w:b/>
          <w:bCs/>
          <w:color w:val="5F5F5F"/>
          <w:sz w:val="28"/>
          <w:szCs w:val="28"/>
          <w:lang w:val="es-CO"/>
        </w:rPr>
      </w:pPr>
      <w:r w:rsidRPr="009B7E5A">
        <w:rPr>
          <w:rFonts w:ascii="Arial" w:eastAsia="Calibri" w:hAnsi="Arial" w:cs="Arial"/>
          <w:b/>
          <w:bCs/>
          <w:color w:val="5F5F5F"/>
          <w:sz w:val="28"/>
          <w:szCs w:val="28"/>
          <w:lang w:val="es-CO"/>
        </w:rPr>
        <w:t>Comunicado de prensa</w:t>
      </w:r>
    </w:p>
    <w:p w:rsidR="00DB51B4" w:rsidRDefault="009B7E5A" w:rsidP="00DB51B4">
      <w:pPr>
        <w:rPr>
          <w:rFonts w:ascii="Arial" w:eastAsia="Calibri" w:hAnsi="Arial"/>
          <w:b/>
          <w:szCs w:val="24"/>
          <w:lang w:val="es-CO" w:eastAsia="en-US"/>
        </w:rPr>
      </w:pPr>
      <w:r>
        <w:rPr>
          <w:noProof/>
          <w:lang w:val="de-DE"/>
        </w:rPr>
        <w:drawing>
          <wp:inline distT="0" distB="0" distL="0" distR="0" wp14:anchorId="75F2DF94" wp14:editId="01781E17">
            <wp:extent cx="1183640" cy="1762760"/>
            <wp:effectExtent l="0" t="0" r="0" b="8890"/>
            <wp:docPr id="4" name="Imagen 4" descr="Individuelles K logo_web_DE"/>
            <wp:cNvGraphicFramePr/>
            <a:graphic xmlns:a="http://schemas.openxmlformats.org/drawingml/2006/main">
              <a:graphicData uri="http://schemas.openxmlformats.org/drawingml/2006/picture">
                <pic:pic xmlns:pic="http://schemas.openxmlformats.org/drawingml/2006/picture">
                  <pic:nvPicPr>
                    <pic:cNvPr id="2" name="Imagen 2" descr="Individuelles K logo_web_DE"/>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3640" cy="1762760"/>
                    </a:xfrm>
                    <a:prstGeom prst="rect">
                      <a:avLst/>
                    </a:prstGeom>
                    <a:noFill/>
                    <a:ln>
                      <a:noFill/>
                    </a:ln>
                  </pic:spPr>
                </pic:pic>
              </a:graphicData>
            </a:graphic>
          </wp:inline>
        </w:drawing>
      </w:r>
    </w:p>
    <w:p w:rsidR="0071674A" w:rsidRPr="009B7E5A" w:rsidRDefault="00C714FD" w:rsidP="00DB51B4">
      <w:pPr>
        <w:jc w:val="center"/>
        <w:rPr>
          <w:rFonts w:ascii="Arial" w:eastAsia="Calibri" w:hAnsi="Arial"/>
          <w:b/>
          <w:szCs w:val="24"/>
          <w:lang w:val="es-CO" w:eastAsia="en-US"/>
        </w:rPr>
      </w:pPr>
      <w:r>
        <w:rPr>
          <w:rFonts w:ascii="Arial" w:eastAsia="Calibri" w:hAnsi="Arial"/>
          <w:b/>
          <w:szCs w:val="24"/>
          <w:lang w:val="es-CO" w:eastAsia="en-US"/>
        </w:rPr>
        <w:t>Aplicaciones multi-componente</w:t>
      </w:r>
    </w:p>
    <w:p w:rsidR="00136428" w:rsidRDefault="00C714FD" w:rsidP="00E72D52">
      <w:pPr>
        <w:jc w:val="center"/>
        <w:rPr>
          <w:rFonts w:ascii="Arial" w:eastAsia="Calibri" w:hAnsi="Arial"/>
          <w:b/>
          <w:sz w:val="28"/>
          <w:szCs w:val="28"/>
          <w:lang w:val="es-CO" w:eastAsia="en-US"/>
        </w:rPr>
      </w:pPr>
      <w:r>
        <w:rPr>
          <w:rFonts w:ascii="Arial" w:eastAsia="Calibri" w:hAnsi="Arial"/>
          <w:b/>
          <w:sz w:val="28"/>
          <w:szCs w:val="28"/>
          <w:lang w:val="es-CO" w:eastAsia="en-US"/>
        </w:rPr>
        <w:t>Procesos innovadores de LSR ajustados virtualmente</w:t>
      </w:r>
    </w:p>
    <w:p w:rsidR="00C714FD" w:rsidRDefault="00C714FD" w:rsidP="00E72D52">
      <w:pPr>
        <w:jc w:val="center"/>
        <w:rPr>
          <w:rFonts w:ascii="Arial" w:eastAsia="Calibri" w:hAnsi="Arial"/>
          <w:b/>
          <w:sz w:val="28"/>
          <w:szCs w:val="28"/>
          <w:lang w:val="es-CO" w:eastAsia="en-US"/>
        </w:rPr>
      </w:pPr>
    </w:p>
    <w:p w:rsidR="00C714FD" w:rsidRPr="00C714FD" w:rsidRDefault="00C714FD" w:rsidP="00E72D52">
      <w:pPr>
        <w:jc w:val="center"/>
        <w:rPr>
          <w:rFonts w:ascii="Arial" w:eastAsia="Calibri" w:hAnsi="Arial"/>
          <w:b/>
          <w:szCs w:val="24"/>
          <w:lang w:val="es-CO" w:eastAsia="en-US"/>
        </w:rPr>
      </w:pPr>
      <w:r w:rsidRPr="00C714FD">
        <w:rPr>
          <w:rFonts w:ascii="Arial" w:eastAsia="Calibri" w:hAnsi="Arial"/>
          <w:b/>
          <w:szCs w:val="24"/>
          <w:lang w:val="es-CO" w:eastAsia="en-US"/>
        </w:rPr>
        <w:t>SIGMASOFT</w:t>
      </w:r>
      <w:r w:rsidRPr="00C714FD">
        <w:rPr>
          <w:rFonts w:ascii="Arial" w:eastAsia="Calibri" w:hAnsi="Arial"/>
          <w:b/>
          <w:szCs w:val="24"/>
          <w:vertAlign w:val="superscript"/>
          <w:lang w:val="es-CO" w:eastAsia="en-US"/>
        </w:rPr>
        <w:t>®</w:t>
      </w:r>
      <w:r w:rsidRPr="00C714FD">
        <w:rPr>
          <w:rFonts w:ascii="Arial" w:eastAsia="Calibri" w:hAnsi="Arial"/>
          <w:b/>
          <w:szCs w:val="24"/>
          <w:lang w:val="es-CO" w:eastAsia="en-US"/>
        </w:rPr>
        <w:t xml:space="preserve"> Virtual Molding</w:t>
      </w:r>
      <w:r w:rsidR="00A32FFE">
        <w:rPr>
          <w:rFonts w:ascii="Arial" w:eastAsia="Calibri" w:hAnsi="Arial"/>
          <w:b/>
          <w:szCs w:val="24"/>
          <w:lang w:val="es-CO" w:eastAsia="en-US"/>
        </w:rPr>
        <w:t xml:space="preserve"> permite probar nuevos conceptos</w:t>
      </w:r>
    </w:p>
    <w:p w:rsidR="00BF398B" w:rsidRPr="00B25424" w:rsidRDefault="00BF398B" w:rsidP="00CF1941">
      <w:pPr>
        <w:spacing w:line="360" w:lineRule="auto"/>
        <w:jc w:val="center"/>
        <w:rPr>
          <w:rFonts w:ascii="Arial" w:eastAsia="Calibri" w:hAnsi="Arial" w:cs="Arial"/>
          <w:i/>
          <w:sz w:val="22"/>
          <w:szCs w:val="22"/>
          <w:lang w:val="es-CO" w:eastAsia="en-US"/>
        </w:rPr>
      </w:pPr>
    </w:p>
    <w:p w:rsidR="00B25424" w:rsidRDefault="00C714FD" w:rsidP="00212249">
      <w:pPr>
        <w:spacing w:line="360" w:lineRule="auto"/>
        <w:jc w:val="center"/>
        <w:rPr>
          <w:rFonts w:ascii="Arial" w:eastAsia="Calibri" w:hAnsi="Arial" w:cs="Arial"/>
          <w:i/>
          <w:sz w:val="22"/>
          <w:szCs w:val="22"/>
          <w:lang w:val="es-CO" w:eastAsia="en-US"/>
        </w:rPr>
      </w:pPr>
      <w:r>
        <w:rPr>
          <w:rFonts w:ascii="Arial" w:eastAsia="Calibri" w:hAnsi="Arial" w:cs="Arial"/>
          <w:i/>
          <w:sz w:val="22"/>
          <w:szCs w:val="22"/>
          <w:lang w:val="es-CO" w:eastAsia="en-US"/>
        </w:rPr>
        <w:t>En el desafiante procesamiento de LSR, los conceptos innovadores juegan un papel clave, para lograr lo mejor de la estrecha ventana de procesamiento. Con SIGMASOFT</w:t>
      </w:r>
      <w:r w:rsidRPr="00DB51B4">
        <w:rPr>
          <w:rFonts w:ascii="Arial" w:eastAsia="Calibri" w:hAnsi="Arial" w:cs="Arial"/>
          <w:i/>
          <w:sz w:val="22"/>
          <w:szCs w:val="22"/>
          <w:vertAlign w:val="superscript"/>
          <w:lang w:val="es-CO" w:eastAsia="en-US"/>
        </w:rPr>
        <w:t>®</w:t>
      </w:r>
      <w:r>
        <w:rPr>
          <w:rFonts w:ascii="Arial" w:eastAsia="Calibri" w:hAnsi="Arial" w:cs="Arial"/>
          <w:i/>
          <w:sz w:val="22"/>
          <w:szCs w:val="22"/>
          <w:lang w:val="es-CO" w:eastAsia="en-US"/>
        </w:rPr>
        <w:t xml:space="preserve"> Virtual Molding los procesadores </w:t>
      </w:r>
      <w:r w:rsidR="00DB51B4">
        <w:rPr>
          <w:rFonts w:ascii="Arial" w:eastAsia="Calibri" w:hAnsi="Arial" w:cs="Arial"/>
          <w:i/>
          <w:sz w:val="22"/>
          <w:szCs w:val="22"/>
          <w:lang w:val="es-CO" w:eastAsia="en-US"/>
        </w:rPr>
        <w:t xml:space="preserve">de cauchos de silicona líquida </w:t>
      </w:r>
      <w:r>
        <w:rPr>
          <w:rFonts w:ascii="Arial" w:eastAsia="Calibri" w:hAnsi="Arial" w:cs="Arial"/>
          <w:i/>
          <w:sz w:val="22"/>
          <w:szCs w:val="22"/>
          <w:lang w:val="es-CO" w:eastAsia="en-US"/>
        </w:rPr>
        <w:t>pueden probar nuevas alternativas sin desperdiciar recursos. El software ayuda a identificar de manera temprana posibles riesgos generados por el concepto de molde o la definición del proceso, y permiten probar posibles soluciones de manera rápida y eficiente en costos</w:t>
      </w:r>
      <w:r w:rsidR="00FB07A4">
        <w:rPr>
          <w:rFonts w:ascii="Arial" w:eastAsia="Calibri" w:hAnsi="Arial" w:cs="Arial"/>
          <w:i/>
          <w:sz w:val="22"/>
          <w:szCs w:val="22"/>
          <w:lang w:val="es-CO" w:eastAsia="en-US"/>
        </w:rPr>
        <w:t xml:space="preserve">. </w:t>
      </w:r>
    </w:p>
    <w:p w:rsidR="00136428" w:rsidRPr="009B7E5A" w:rsidRDefault="00136428" w:rsidP="00212249">
      <w:pPr>
        <w:spacing w:line="360" w:lineRule="auto"/>
        <w:jc w:val="center"/>
        <w:rPr>
          <w:rFonts w:ascii="Arial" w:eastAsia="Calibri" w:hAnsi="Arial" w:cs="Arial"/>
          <w:i/>
          <w:sz w:val="22"/>
          <w:szCs w:val="22"/>
          <w:lang w:val="es-CO" w:eastAsia="en-US"/>
        </w:rPr>
      </w:pPr>
    </w:p>
    <w:p w:rsidR="001920B7" w:rsidRDefault="00C714FD" w:rsidP="00DB51B4">
      <w:pPr>
        <w:spacing w:line="360" w:lineRule="auto"/>
        <w:jc w:val="center"/>
        <w:rPr>
          <w:rFonts w:ascii="Arial" w:eastAsia="Calibri" w:hAnsi="Arial" w:cs="Arial"/>
          <w:i/>
          <w:sz w:val="22"/>
          <w:szCs w:val="22"/>
          <w:lang w:val="en-US" w:eastAsia="en-US"/>
        </w:rPr>
      </w:pPr>
      <w:r>
        <w:rPr>
          <w:rFonts w:ascii="Arial" w:eastAsia="Calibri" w:hAnsi="Arial" w:cs="Arial"/>
          <w:i/>
          <w:noProof/>
          <w:sz w:val="22"/>
          <w:szCs w:val="22"/>
          <w:lang w:val="de-DE"/>
        </w:rPr>
        <w:drawing>
          <wp:inline distT="0" distB="0" distL="0" distR="0" wp14:anchorId="237049F4" wp14:editId="25D1CAFE">
            <wp:extent cx="5401056" cy="229514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x_zusammen_15cm_300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1056" cy="2295144"/>
                    </a:xfrm>
                    <a:prstGeom prst="rect">
                      <a:avLst/>
                    </a:prstGeom>
                  </pic:spPr>
                </pic:pic>
              </a:graphicData>
            </a:graphic>
          </wp:inline>
        </w:drawing>
      </w:r>
    </w:p>
    <w:p w:rsidR="00DB51B4" w:rsidRDefault="00DB51B4" w:rsidP="00DB51B4">
      <w:pPr>
        <w:spacing w:line="360" w:lineRule="auto"/>
        <w:jc w:val="center"/>
        <w:rPr>
          <w:rFonts w:ascii="Arial" w:eastAsia="Calibri" w:hAnsi="Arial" w:cs="Arial"/>
          <w:i/>
          <w:sz w:val="22"/>
          <w:szCs w:val="22"/>
          <w:lang w:val="en-US" w:eastAsia="en-US"/>
        </w:rPr>
      </w:pPr>
    </w:p>
    <w:p w:rsidR="00EF415C" w:rsidRPr="00C714FD" w:rsidRDefault="00C714FD" w:rsidP="00DB51B4">
      <w:pPr>
        <w:spacing w:after="200" w:line="288" w:lineRule="auto"/>
        <w:jc w:val="left"/>
        <w:rPr>
          <w:rFonts w:ascii="Arial" w:eastAsia="Calibri" w:hAnsi="Arial"/>
          <w:b/>
          <w:sz w:val="28"/>
          <w:szCs w:val="28"/>
          <w:lang w:val="es-CO" w:eastAsia="en-US"/>
        </w:rPr>
      </w:pPr>
      <w:r w:rsidRPr="00DB51B4">
        <w:rPr>
          <w:rFonts w:ascii="Arial" w:eastAsia="Calibri" w:hAnsi="Arial" w:cs="Arial"/>
          <w:i/>
          <w:sz w:val="22"/>
          <w:szCs w:val="22"/>
          <w:lang w:val="es-CO" w:eastAsia="en-US"/>
        </w:rPr>
        <w:t>Figura</w:t>
      </w:r>
      <w:r w:rsidR="00212249" w:rsidRPr="00DB51B4">
        <w:rPr>
          <w:rFonts w:ascii="Arial" w:eastAsia="Calibri" w:hAnsi="Arial" w:cs="Arial"/>
          <w:i/>
          <w:sz w:val="22"/>
          <w:szCs w:val="22"/>
          <w:lang w:val="es-CO" w:eastAsia="en-US"/>
        </w:rPr>
        <w:t xml:space="preserve"> 1 – </w:t>
      </w:r>
      <w:r w:rsidRPr="00DB51B4">
        <w:rPr>
          <w:rFonts w:ascii="Arial" w:eastAsia="Calibri" w:hAnsi="Arial" w:cs="Arial"/>
          <w:i/>
          <w:sz w:val="22"/>
          <w:szCs w:val="22"/>
          <w:lang w:val="es-CO" w:eastAsia="en-US"/>
        </w:rPr>
        <w:t xml:space="preserve">El diseño de proceso para producir la copa de huevos bi-componente en la máquina de un componente se logró gracias al análisis previo con </w:t>
      </w:r>
      <w:r w:rsidR="00EF415C" w:rsidRPr="00DB51B4">
        <w:rPr>
          <w:rFonts w:ascii="Arial" w:eastAsia="Calibri" w:hAnsi="Arial" w:cs="Arial"/>
          <w:i/>
          <w:sz w:val="22"/>
          <w:szCs w:val="22"/>
          <w:lang w:val="es-CO" w:eastAsia="en-US"/>
        </w:rPr>
        <w:t>SIGMASOFT</w:t>
      </w:r>
      <w:r w:rsidR="00EF415C" w:rsidRPr="00DB51B4">
        <w:rPr>
          <w:rFonts w:ascii="Arial" w:eastAsia="Calibri" w:hAnsi="Arial" w:cs="Arial"/>
          <w:i/>
          <w:sz w:val="22"/>
          <w:szCs w:val="22"/>
          <w:vertAlign w:val="superscript"/>
          <w:lang w:val="es-CO" w:eastAsia="en-US"/>
        </w:rPr>
        <w:t xml:space="preserve">® </w:t>
      </w:r>
      <w:r w:rsidR="00EF415C" w:rsidRPr="00DB51B4">
        <w:rPr>
          <w:rFonts w:ascii="Arial" w:eastAsia="Calibri" w:hAnsi="Arial" w:cs="Arial"/>
          <w:i/>
          <w:sz w:val="22"/>
          <w:szCs w:val="22"/>
          <w:lang w:val="es-CO" w:eastAsia="en-US"/>
        </w:rPr>
        <w:t>Virtual Molding</w:t>
      </w:r>
      <w:r w:rsidR="004A4B2D" w:rsidRPr="00DB51B4">
        <w:rPr>
          <w:rFonts w:ascii="Arial" w:eastAsia="Calibri" w:hAnsi="Arial" w:cs="Arial"/>
          <w:i/>
          <w:sz w:val="22"/>
          <w:szCs w:val="22"/>
          <w:lang w:val="es-CO" w:eastAsia="en-US"/>
        </w:rPr>
        <w:t>.</w:t>
      </w:r>
      <w:r w:rsidR="004A4B2D" w:rsidRPr="00C714FD">
        <w:rPr>
          <w:rFonts w:ascii="Arial" w:eastAsia="Calibri" w:hAnsi="Arial" w:cs="Arial"/>
          <w:i/>
          <w:sz w:val="22"/>
          <w:szCs w:val="22"/>
          <w:lang w:val="es-CO" w:eastAsia="en-US"/>
        </w:rPr>
        <w:t xml:space="preserve"> </w:t>
      </w:r>
      <w:r w:rsidR="00EF415C" w:rsidRPr="00C714FD">
        <w:rPr>
          <w:rFonts w:ascii="Arial" w:eastAsia="Calibri" w:hAnsi="Arial"/>
          <w:b/>
          <w:sz w:val="28"/>
          <w:szCs w:val="28"/>
          <w:lang w:val="es-CO" w:eastAsia="en-US"/>
        </w:rPr>
        <w:br w:type="page"/>
      </w:r>
    </w:p>
    <w:p w:rsidR="00FB07A4" w:rsidRDefault="00C714FD" w:rsidP="00983B40">
      <w:pPr>
        <w:jc w:val="center"/>
        <w:rPr>
          <w:rFonts w:ascii="Arial" w:eastAsia="Calibri" w:hAnsi="Arial"/>
          <w:b/>
          <w:sz w:val="28"/>
          <w:szCs w:val="28"/>
          <w:lang w:val="es-CO" w:eastAsia="en-US"/>
        </w:rPr>
      </w:pPr>
      <w:r w:rsidRPr="00C714FD">
        <w:rPr>
          <w:rFonts w:ascii="Arial" w:eastAsia="Calibri" w:hAnsi="Arial"/>
          <w:b/>
          <w:sz w:val="28"/>
          <w:szCs w:val="28"/>
          <w:lang w:val="es-CO" w:eastAsia="en-US"/>
        </w:rPr>
        <w:lastRenderedPageBreak/>
        <w:t>Procesos innovadores de LSR ajustados virtualmente</w:t>
      </w:r>
    </w:p>
    <w:p w:rsidR="00C714FD" w:rsidRPr="00FB07A4" w:rsidRDefault="00C714FD" w:rsidP="00983B40">
      <w:pPr>
        <w:jc w:val="center"/>
        <w:rPr>
          <w:rFonts w:ascii="Arial" w:eastAsia="Calibri" w:hAnsi="Arial"/>
          <w:b/>
          <w:sz w:val="28"/>
          <w:szCs w:val="28"/>
          <w:lang w:val="es-CO" w:eastAsia="en-US"/>
        </w:rPr>
      </w:pPr>
    </w:p>
    <w:p w:rsidR="00C714FD" w:rsidRDefault="00FB07A4" w:rsidP="00C714FD">
      <w:pPr>
        <w:spacing w:after="200" w:line="400" w:lineRule="atLeast"/>
        <w:rPr>
          <w:rFonts w:ascii="Arial" w:eastAsia="Calibri" w:hAnsi="Arial" w:cs="Arial"/>
          <w:sz w:val="22"/>
          <w:szCs w:val="22"/>
          <w:lang w:val="es-CO" w:eastAsia="en-US"/>
        </w:rPr>
      </w:pPr>
      <w:r w:rsidRPr="00FB07A4">
        <w:rPr>
          <w:rFonts w:ascii="Arial" w:eastAsia="Calibri" w:hAnsi="Arial" w:cs="Arial"/>
          <w:b/>
          <w:sz w:val="22"/>
          <w:szCs w:val="22"/>
          <w:lang w:val="es-CO" w:eastAsia="en-US"/>
        </w:rPr>
        <w:t>Aquisgrán</w:t>
      </w:r>
      <w:r w:rsidR="00DE27B4" w:rsidRPr="00FB07A4">
        <w:rPr>
          <w:rFonts w:ascii="Arial" w:eastAsia="Calibri" w:hAnsi="Arial" w:cs="Arial"/>
          <w:b/>
          <w:sz w:val="22"/>
          <w:szCs w:val="22"/>
          <w:lang w:val="es-CO" w:eastAsia="en-US"/>
        </w:rPr>
        <w:t xml:space="preserve">, </w:t>
      </w:r>
      <w:r w:rsidRPr="00FB07A4">
        <w:rPr>
          <w:rFonts w:ascii="Arial" w:eastAsia="Calibri" w:hAnsi="Arial" w:cs="Arial"/>
          <w:b/>
          <w:sz w:val="22"/>
          <w:szCs w:val="22"/>
          <w:lang w:val="es-CO" w:eastAsia="en-US"/>
        </w:rPr>
        <w:t>Octubre</w:t>
      </w:r>
      <w:r w:rsidR="00121CB2" w:rsidRPr="00FB07A4">
        <w:rPr>
          <w:rFonts w:ascii="Arial" w:eastAsia="Calibri" w:hAnsi="Arial" w:cs="Arial"/>
          <w:b/>
          <w:sz w:val="22"/>
          <w:szCs w:val="22"/>
          <w:lang w:val="es-CO" w:eastAsia="en-US"/>
        </w:rPr>
        <w:t xml:space="preserve"> 19</w:t>
      </w:r>
      <w:r w:rsidRPr="00FB07A4">
        <w:rPr>
          <w:rFonts w:ascii="Arial" w:eastAsia="Calibri" w:hAnsi="Arial" w:cs="Arial"/>
          <w:b/>
          <w:sz w:val="22"/>
          <w:szCs w:val="22"/>
          <w:lang w:val="es-CO" w:eastAsia="en-US"/>
        </w:rPr>
        <w:t xml:space="preserve"> de</w:t>
      </w:r>
      <w:r w:rsidR="00121CB2" w:rsidRPr="00FB07A4">
        <w:rPr>
          <w:rFonts w:ascii="Arial" w:eastAsia="Calibri" w:hAnsi="Arial" w:cs="Arial"/>
          <w:b/>
          <w:sz w:val="22"/>
          <w:szCs w:val="22"/>
          <w:lang w:val="es-CO" w:eastAsia="en-US"/>
        </w:rPr>
        <w:t xml:space="preserve"> </w:t>
      </w:r>
      <w:r w:rsidR="00D40F9B" w:rsidRPr="00FB07A4">
        <w:rPr>
          <w:rFonts w:ascii="Arial" w:eastAsia="Calibri" w:hAnsi="Arial" w:cs="Arial"/>
          <w:b/>
          <w:sz w:val="22"/>
          <w:szCs w:val="22"/>
          <w:lang w:val="es-CO" w:eastAsia="en-US"/>
        </w:rPr>
        <w:t>2016</w:t>
      </w:r>
      <w:r w:rsidR="00F14A78" w:rsidRPr="00FB07A4">
        <w:rPr>
          <w:rFonts w:ascii="Arial" w:eastAsia="Calibri" w:hAnsi="Arial" w:cs="Arial"/>
          <w:b/>
          <w:sz w:val="22"/>
          <w:szCs w:val="22"/>
          <w:lang w:val="es-CO" w:eastAsia="en-US"/>
        </w:rPr>
        <w:t xml:space="preserve"> </w:t>
      </w:r>
      <w:r w:rsidR="00DE27B4" w:rsidRPr="00FB07A4">
        <w:rPr>
          <w:rFonts w:ascii="Arial" w:eastAsia="Calibri" w:hAnsi="Arial" w:cs="Arial"/>
          <w:b/>
          <w:sz w:val="22"/>
          <w:szCs w:val="22"/>
          <w:lang w:val="es-CO" w:eastAsia="en-US"/>
        </w:rPr>
        <w:t>–</w:t>
      </w:r>
      <w:r w:rsidR="00F146D0" w:rsidRPr="00FB07A4">
        <w:rPr>
          <w:rFonts w:ascii="Arial" w:eastAsia="Calibri" w:hAnsi="Arial" w:cs="Arial"/>
          <w:b/>
          <w:sz w:val="22"/>
          <w:szCs w:val="22"/>
          <w:lang w:val="es-CO" w:eastAsia="en-US"/>
        </w:rPr>
        <w:t xml:space="preserve"> </w:t>
      </w:r>
      <w:r w:rsidR="00C714FD">
        <w:rPr>
          <w:rFonts w:ascii="Arial" w:eastAsia="Calibri" w:hAnsi="Arial" w:cs="Arial"/>
          <w:sz w:val="22"/>
          <w:szCs w:val="22"/>
          <w:lang w:val="es-CO" w:eastAsia="en-US"/>
        </w:rPr>
        <w:t>Durante el procesamiento de caucho de silicona líquida (LSR) SIGMASOFT</w:t>
      </w:r>
      <w:r w:rsidR="00C714FD" w:rsidRPr="00DB51B4">
        <w:rPr>
          <w:rFonts w:ascii="Arial" w:eastAsia="Calibri" w:hAnsi="Arial" w:cs="Arial"/>
          <w:sz w:val="22"/>
          <w:szCs w:val="22"/>
          <w:vertAlign w:val="superscript"/>
          <w:lang w:val="es-CO" w:eastAsia="en-US"/>
        </w:rPr>
        <w:t>®</w:t>
      </w:r>
      <w:r w:rsidR="00C714FD">
        <w:rPr>
          <w:rFonts w:ascii="Arial" w:eastAsia="Calibri" w:hAnsi="Arial" w:cs="Arial"/>
          <w:sz w:val="22"/>
          <w:szCs w:val="22"/>
          <w:lang w:val="es-CO" w:eastAsia="en-US"/>
        </w:rPr>
        <w:t xml:space="preserve"> Virtual Molding es una herramienta fundamental. Debido a la reología particular y su cinética de reticulación, los LSRs </w:t>
      </w:r>
      <w:r w:rsidR="00DB51B4">
        <w:rPr>
          <w:rFonts w:ascii="Arial" w:eastAsia="Calibri" w:hAnsi="Arial" w:cs="Arial"/>
          <w:sz w:val="22"/>
          <w:szCs w:val="22"/>
          <w:lang w:val="es-CO" w:eastAsia="en-US"/>
        </w:rPr>
        <w:t>tienen</w:t>
      </w:r>
      <w:r w:rsidR="00C714FD">
        <w:rPr>
          <w:rFonts w:ascii="Arial" w:eastAsia="Calibri" w:hAnsi="Arial" w:cs="Arial"/>
          <w:sz w:val="22"/>
          <w:szCs w:val="22"/>
          <w:lang w:val="es-CO" w:eastAsia="en-US"/>
        </w:rPr>
        <w:t xml:space="preserve"> una estrecha ventana de procesamiento, y por lo tanto constituyen un desafío para los procesadores. Estas circunstancias, sin embargo, han motivado un importante número de innovaciones, para explotar completamente el potencial del material. Precisamente durante la aplicación de nuev</w:t>
      </w:r>
      <w:r w:rsidR="00DB51B4">
        <w:rPr>
          <w:rFonts w:ascii="Arial" w:eastAsia="Calibri" w:hAnsi="Arial" w:cs="Arial"/>
          <w:sz w:val="22"/>
          <w:szCs w:val="22"/>
          <w:lang w:val="es-CO" w:eastAsia="en-US"/>
        </w:rPr>
        <w:t>as ideas y conceptos innovadores</w:t>
      </w:r>
      <w:r w:rsidR="00C714FD">
        <w:rPr>
          <w:rFonts w:ascii="Arial" w:eastAsia="Calibri" w:hAnsi="Arial" w:cs="Arial"/>
          <w:sz w:val="22"/>
          <w:szCs w:val="22"/>
          <w:lang w:val="es-CO" w:eastAsia="en-US"/>
        </w:rPr>
        <w:t xml:space="preserve">, la evaluación virtual de la factibilidad de los procesos no solamente </w:t>
      </w:r>
      <w:r w:rsidR="00DB51B4">
        <w:rPr>
          <w:rFonts w:ascii="Arial" w:eastAsia="Calibri" w:hAnsi="Arial" w:cs="Arial"/>
          <w:sz w:val="22"/>
          <w:szCs w:val="22"/>
          <w:lang w:val="es-CO" w:eastAsia="en-US"/>
        </w:rPr>
        <w:t>permite</w:t>
      </w:r>
      <w:r w:rsidR="00C714FD">
        <w:rPr>
          <w:rFonts w:ascii="Arial" w:eastAsia="Calibri" w:hAnsi="Arial" w:cs="Arial"/>
          <w:sz w:val="22"/>
          <w:szCs w:val="22"/>
          <w:lang w:val="es-CO" w:eastAsia="en-US"/>
        </w:rPr>
        <w:t xml:space="preserve"> reducir costos, sino que tambi</w:t>
      </w:r>
      <w:r w:rsidR="00DB51B4">
        <w:rPr>
          <w:rFonts w:ascii="Arial" w:eastAsia="Calibri" w:hAnsi="Arial" w:cs="Arial"/>
          <w:sz w:val="22"/>
          <w:szCs w:val="22"/>
          <w:lang w:val="es-CO" w:eastAsia="en-US"/>
        </w:rPr>
        <w:t>én permite</w:t>
      </w:r>
      <w:r w:rsidR="00C714FD">
        <w:rPr>
          <w:rFonts w:ascii="Arial" w:eastAsia="Calibri" w:hAnsi="Arial" w:cs="Arial"/>
          <w:sz w:val="22"/>
          <w:szCs w:val="22"/>
          <w:lang w:val="es-CO" w:eastAsia="en-US"/>
        </w:rPr>
        <w:t xml:space="preserve"> probar sin riesgos aproximaciones innovadoras, de manera simple y sencilla. </w:t>
      </w:r>
    </w:p>
    <w:p w:rsidR="00D828EF" w:rsidRDefault="00C714FD" w:rsidP="00C714FD">
      <w:pPr>
        <w:spacing w:after="200" w:line="400" w:lineRule="atLeast"/>
        <w:rPr>
          <w:rFonts w:ascii="Arial" w:eastAsia="Calibri" w:hAnsi="Arial" w:cs="Arial"/>
          <w:sz w:val="22"/>
          <w:szCs w:val="22"/>
          <w:lang w:val="es-CO" w:eastAsia="en-US"/>
        </w:rPr>
      </w:pPr>
      <w:r w:rsidRPr="00455888">
        <w:rPr>
          <w:rFonts w:ascii="Arial" w:eastAsia="Calibri" w:hAnsi="Arial" w:cs="Arial"/>
          <w:sz w:val="22"/>
          <w:szCs w:val="22"/>
          <w:lang w:val="es-CO" w:eastAsia="en-US"/>
        </w:rPr>
        <w:t>En cooperación con ELMET Elastomere Produktions- und Dienstleisung GmbH</w:t>
      </w:r>
      <w:r w:rsidR="00CE0312" w:rsidRPr="00455888">
        <w:rPr>
          <w:rFonts w:ascii="Arial" w:eastAsia="Calibri" w:hAnsi="Arial" w:cs="Arial"/>
          <w:sz w:val="22"/>
          <w:szCs w:val="22"/>
          <w:lang w:val="es-CO" w:eastAsia="en-US"/>
        </w:rPr>
        <w:t xml:space="preserve"> </w:t>
      </w:r>
      <w:r w:rsidR="00455888" w:rsidRPr="00455888">
        <w:rPr>
          <w:rFonts w:ascii="Arial" w:eastAsia="Calibri" w:hAnsi="Arial" w:cs="Arial"/>
          <w:sz w:val="22"/>
          <w:szCs w:val="22"/>
          <w:lang w:val="es-CO" w:eastAsia="en-US"/>
        </w:rPr>
        <w:t xml:space="preserve">y Momentive Performance Materials Inc., </w:t>
      </w:r>
      <w:r w:rsidR="00DB51B4">
        <w:rPr>
          <w:rFonts w:ascii="Arial" w:eastAsia="Calibri" w:hAnsi="Arial" w:cs="Arial"/>
          <w:sz w:val="22"/>
          <w:szCs w:val="22"/>
          <w:lang w:val="es-CO" w:eastAsia="en-US"/>
        </w:rPr>
        <w:t>SIGMA Engineering GmbH demo</w:t>
      </w:r>
      <w:r w:rsidR="00455888" w:rsidRPr="00455888">
        <w:rPr>
          <w:rFonts w:ascii="Arial" w:eastAsia="Calibri" w:hAnsi="Arial" w:cs="Arial"/>
          <w:sz w:val="22"/>
          <w:szCs w:val="22"/>
          <w:lang w:val="es-CO" w:eastAsia="en-US"/>
        </w:rPr>
        <w:t xml:space="preserve">strará en la K 2016 (Hall 13, B31) el procesamiento innovador de LSR. </w:t>
      </w:r>
      <w:r w:rsidR="00455888">
        <w:rPr>
          <w:rFonts w:ascii="Arial" w:eastAsia="Calibri" w:hAnsi="Arial" w:cs="Arial"/>
          <w:sz w:val="22"/>
          <w:szCs w:val="22"/>
          <w:lang w:val="es-CO" w:eastAsia="en-US"/>
        </w:rPr>
        <w:t xml:space="preserve">A través de una nueva unidad adaptable, recientemente desarrollada, ELMET </w:t>
      </w:r>
      <w:r w:rsidR="00DB51B4">
        <w:rPr>
          <w:rFonts w:ascii="Arial" w:eastAsia="Calibri" w:hAnsi="Arial" w:cs="Arial"/>
          <w:sz w:val="22"/>
          <w:szCs w:val="22"/>
          <w:lang w:val="es-CO" w:eastAsia="en-US"/>
        </w:rPr>
        <w:t>hace posible</w:t>
      </w:r>
      <w:r w:rsidR="00455888">
        <w:rPr>
          <w:rFonts w:ascii="Arial" w:eastAsia="Calibri" w:hAnsi="Arial" w:cs="Arial"/>
          <w:sz w:val="22"/>
          <w:szCs w:val="22"/>
          <w:lang w:val="es-CO" w:eastAsia="en-US"/>
        </w:rPr>
        <w:t xml:space="preserve"> producir aplicaciones de 2 componentes con una máquina existente de </w:t>
      </w:r>
      <w:r w:rsidR="00202348">
        <w:rPr>
          <w:rFonts w:ascii="Arial" w:eastAsia="Calibri" w:hAnsi="Arial" w:cs="Arial"/>
          <w:sz w:val="22"/>
          <w:szCs w:val="22"/>
          <w:lang w:val="es-CO" w:eastAsia="en-US"/>
        </w:rPr>
        <w:t xml:space="preserve">LSR de </w:t>
      </w:r>
      <w:r w:rsidR="00455888">
        <w:rPr>
          <w:rFonts w:ascii="Arial" w:eastAsia="Calibri" w:hAnsi="Arial" w:cs="Arial"/>
          <w:sz w:val="22"/>
          <w:szCs w:val="22"/>
          <w:lang w:val="es-CO" w:eastAsia="en-US"/>
        </w:rPr>
        <w:t>1 componente.</w:t>
      </w:r>
      <w:r w:rsidR="00D828EF">
        <w:rPr>
          <w:rFonts w:ascii="Arial" w:eastAsia="Calibri" w:hAnsi="Arial" w:cs="Arial"/>
          <w:sz w:val="22"/>
          <w:szCs w:val="22"/>
          <w:lang w:val="es-CO" w:eastAsia="en-US"/>
        </w:rPr>
        <w:t xml:space="preserve"> Durante la feria K, ELMET presentará esta novedad en el stand de Momentive (Hall 6, B15) produciendo una copa de huevo de 2 componentes, en un molde de 4+4</w:t>
      </w:r>
      <w:r w:rsidR="00DB51B4">
        <w:rPr>
          <w:rFonts w:ascii="Arial" w:eastAsia="Calibri" w:hAnsi="Arial" w:cs="Arial"/>
          <w:sz w:val="22"/>
          <w:szCs w:val="22"/>
          <w:lang w:val="es-CO" w:eastAsia="en-US"/>
        </w:rPr>
        <w:t xml:space="preserve"> cavidades con</w:t>
      </w:r>
      <w:r w:rsidR="00D828EF">
        <w:rPr>
          <w:rFonts w:ascii="Arial" w:eastAsia="Calibri" w:hAnsi="Arial" w:cs="Arial"/>
          <w:sz w:val="22"/>
          <w:szCs w:val="22"/>
          <w:lang w:val="es-CO" w:eastAsia="en-US"/>
        </w:rPr>
        <w:t xml:space="preserve"> una Arburg Allrounder 470 A modificada. </w:t>
      </w:r>
    </w:p>
    <w:p w:rsidR="00CE0312" w:rsidRPr="00455888" w:rsidRDefault="00D828EF" w:rsidP="00C714FD">
      <w:pPr>
        <w:spacing w:after="200" w:line="400" w:lineRule="atLeast"/>
        <w:rPr>
          <w:rFonts w:ascii="Arial" w:eastAsia="Calibri" w:hAnsi="Arial" w:cs="Arial"/>
          <w:sz w:val="22"/>
          <w:szCs w:val="22"/>
          <w:lang w:val="es-CO" w:eastAsia="en-US"/>
        </w:rPr>
      </w:pPr>
      <w:r>
        <w:rPr>
          <w:rFonts w:ascii="Arial" w:eastAsia="Calibri" w:hAnsi="Arial" w:cs="Arial"/>
          <w:sz w:val="22"/>
          <w:szCs w:val="22"/>
          <w:lang w:val="es-CO" w:eastAsia="en-US"/>
        </w:rPr>
        <w:t>Con la ayuda de SIGMASOFT</w:t>
      </w:r>
      <w:r w:rsidRPr="00D828EF">
        <w:rPr>
          <w:rFonts w:ascii="Arial" w:eastAsia="Calibri" w:hAnsi="Arial" w:cs="Arial"/>
          <w:sz w:val="22"/>
          <w:szCs w:val="22"/>
          <w:vertAlign w:val="superscript"/>
          <w:lang w:val="es-CO" w:eastAsia="en-US"/>
        </w:rPr>
        <w:t>®</w:t>
      </w:r>
      <w:r>
        <w:rPr>
          <w:rFonts w:ascii="Arial" w:eastAsia="Calibri" w:hAnsi="Arial" w:cs="Arial"/>
          <w:sz w:val="22"/>
          <w:szCs w:val="22"/>
          <w:lang w:val="es-CO" w:eastAsia="en-US"/>
        </w:rPr>
        <w:t xml:space="preserve"> Virtual Molding fue posible probar de forma adelantada si el proyecto era viable con la combinación </w:t>
      </w:r>
      <w:r w:rsidR="00DB51B4">
        <w:rPr>
          <w:rFonts w:ascii="Arial" w:eastAsia="Calibri" w:hAnsi="Arial" w:cs="Arial"/>
          <w:sz w:val="22"/>
          <w:szCs w:val="22"/>
          <w:lang w:val="es-CO" w:eastAsia="en-US"/>
        </w:rPr>
        <w:t>prevista</w:t>
      </w:r>
      <w:r>
        <w:rPr>
          <w:rFonts w:ascii="Arial" w:eastAsia="Calibri" w:hAnsi="Arial" w:cs="Arial"/>
          <w:sz w:val="22"/>
          <w:szCs w:val="22"/>
          <w:lang w:val="es-CO" w:eastAsia="en-US"/>
        </w:rPr>
        <w:t xml:space="preserve"> de material, molde, máquina y parámetros de proceso. La procesabilidad del grado de materia prima escogida, el Silopren LSR 2670, en la bomba de pistón de la unidad adaptable fue una de las principales inquietudes durante la evaluación. La simulación en</w:t>
      </w:r>
      <w:r w:rsidR="00DB51B4">
        <w:rPr>
          <w:rFonts w:ascii="Arial" w:eastAsia="Calibri" w:hAnsi="Arial" w:cs="Arial"/>
          <w:sz w:val="22"/>
          <w:szCs w:val="22"/>
          <w:lang w:val="es-CO" w:eastAsia="en-US"/>
        </w:rPr>
        <w:t xml:space="preserve"> </w:t>
      </w:r>
      <w:r>
        <w:rPr>
          <w:rFonts w:ascii="Arial" w:eastAsia="Calibri" w:hAnsi="Arial" w:cs="Arial"/>
          <w:sz w:val="22"/>
          <w:szCs w:val="22"/>
          <w:lang w:val="es-CO" w:eastAsia="en-US"/>
        </w:rPr>
        <w:t xml:space="preserve">la máquina de inyección virtual permitió encontrar el tiempo de llenado necesario, la demanda de presión y finalmente el material óptimo, sin desperdiciar recursos </w:t>
      </w:r>
      <w:r w:rsidR="00DB51B4">
        <w:rPr>
          <w:rFonts w:ascii="Arial" w:eastAsia="Calibri" w:hAnsi="Arial" w:cs="Arial"/>
          <w:sz w:val="22"/>
          <w:szCs w:val="22"/>
          <w:lang w:val="es-CO" w:eastAsia="en-US"/>
        </w:rPr>
        <w:t>y</w:t>
      </w:r>
      <w:r>
        <w:rPr>
          <w:rFonts w:ascii="Arial" w:eastAsia="Calibri" w:hAnsi="Arial" w:cs="Arial"/>
          <w:sz w:val="22"/>
          <w:szCs w:val="22"/>
          <w:lang w:val="es-CO" w:eastAsia="en-US"/>
        </w:rPr>
        <w:t xml:space="preserve"> sin el peligro de dañar la unidad de inyección real. Este potencial fue explotado sin la necesidad de incurrir en un dispendioso y costoso proceso de ensayo y error y los parámetros de producción se ajustaron de manera óptima. La producción virtual, así como las posibles aplicaciones del software a través de toda la cadena de producción, se demostrarán a los visitantes del stand de SIGMA. </w:t>
      </w:r>
    </w:p>
    <w:p w:rsidR="00FB07A4" w:rsidRDefault="00FB07A4" w:rsidP="00FB07A4">
      <w:pPr>
        <w:spacing w:after="200" w:line="400" w:lineRule="atLeast"/>
        <w:rPr>
          <w:rFonts w:ascii="Arial" w:eastAsia="Calibri" w:hAnsi="Arial" w:cs="Arial"/>
          <w:sz w:val="22"/>
          <w:szCs w:val="22"/>
          <w:lang w:val="es-CO" w:eastAsia="en-US"/>
        </w:rPr>
      </w:pPr>
    </w:p>
    <w:p w:rsidR="00DB51B4" w:rsidRPr="00455888" w:rsidRDefault="00DB51B4" w:rsidP="00FB07A4">
      <w:pPr>
        <w:spacing w:after="200" w:line="400" w:lineRule="atLeast"/>
        <w:rPr>
          <w:rFonts w:ascii="Arial" w:eastAsia="Calibri" w:hAnsi="Arial" w:cs="Arial"/>
          <w:sz w:val="22"/>
          <w:szCs w:val="22"/>
          <w:lang w:val="es-CO" w:eastAsia="en-US"/>
        </w:rPr>
      </w:pPr>
    </w:p>
    <w:p w:rsidR="00E64B97" w:rsidRPr="00CC2866" w:rsidRDefault="00E64B97" w:rsidP="00E64B97">
      <w:pPr>
        <w:spacing w:line="0" w:lineRule="atLeast"/>
        <w:jc w:val="left"/>
        <w:rPr>
          <w:rFonts w:ascii="Arial" w:hAnsi="Arial" w:cs="Arial"/>
          <w:sz w:val="16"/>
          <w:szCs w:val="16"/>
          <w:lang w:val="es-CO"/>
        </w:rPr>
      </w:pPr>
      <w:r w:rsidRPr="00CC2866">
        <w:rPr>
          <w:rFonts w:ascii="Arial" w:hAnsi="Arial" w:cs="Arial"/>
          <w:sz w:val="16"/>
          <w:szCs w:val="16"/>
          <w:lang w:val="es-CO"/>
        </w:rPr>
        <w:lastRenderedPageBreak/>
        <w:t xml:space="preserve">SIGMA® (www.sigmasoft.de) es una empresa 100% propiedad de MAGMA® (www.magmasoft.de), líder mundial en tecnología de procesos de fundición, con sede en Aachen, Alemania. Nuestra tecnología SIGMASOFT® Virtual Molding optimiza el proceso de manufactura de componentes plásticos moldeados por inyección. SIGMASOFT® Virtual Molding combina la geometría 3D de sus piezas de partes y canales de inyección con el ensamble completo del molde y los sistemas de control de temperatura, y los incorpora en el proceso de producción actual para lograr una solución de molde de inyección “llave en mano” con un proceso optimizado. </w:t>
      </w:r>
    </w:p>
    <w:p w:rsidR="00E64B97" w:rsidRPr="00CC2866" w:rsidRDefault="00E64B97" w:rsidP="00E64B97">
      <w:pPr>
        <w:spacing w:line="0" w:lineRule="atLeast"/>
        <w:jc w:val="left"/>
        <w:rPr>
          <w:rFonts w:ascii="Arial" w:hAnsi="Arial" w:cs="Arial"/>
          <w:sz w:val="16"/>
          <w:szCs w:val="16"/>
          <w:lang w:val="es-CO"/>
        </w:rPr>
      </w:pPr>
    </w:p>
    <w:p w:rsidR="00E64B97" w:rsidRPr="00CC2866" w:rsidRDefault="00E64B97" w:rsidP="00E64B97">
      <w:pPr>
        <w:spacing w:line="0" w:lineRule="atLeast"/>
        <w:jc w:val="left"/>
        <w:rPr>
          <w:rFonts w:ascii="Arial" w:hAnsi="Arial" w:cs="Arial"/>
          <w:sz w:val="16"/>
          <w:szCs w:val="16"/>
          <w:lang w:val="es-CO"/>
        </w:rPr>
      </w:pPr>
      <w:r w:rsidRPr="00CC2866">
        <w:rPr>
          <w:rFonts w:ascii="Arial" w:hAnsi="Arial" w:cs="Arial"/>
          <w:sz w:val="16"/>
          <w:szCs w:val="16"/>
          <w:lang w:val="es-CO"/>
        </w:rPr>
        <w:t xml:space="preserve">En SIGMA® y MAGMA® nuestro objetivo es ayudar a nuestros clientes a adquirir la calidad requerida en el producto durante la primera prueba del molde. Las dos líneas de producto – moldes de inyección de polímeros y fundición – comparten la misma tecnología de simulación 3D, enfocada en la optimización simultánea del diseño y el proceso. SIGMASOFT® Virtual Molding incluye por lo tanto modelos específicos de proceso y métodos de simulación 3D, desarrollados, validados y mejorados constantemente durante los últimos 25 años. Siendo una herramienta de simulación orientada al proceso, SIGMASOFT® Virtual Molding provee un tremendo beneficio a las plantas de producción. Imagine su negocio si cada molde produce la calidad requerida desde el primer momento, todo el tiempo. Ese es nuestro objetivo. Esta tecnología no puede compararse con ninguna otra estrategia de simulación empleada en moldeo por inyección de plásticos. </w:t>
      </w:r>
    </w:p>
    <w:p w:rsidR="00E64B97" w:rsidRPr="00CC2866" w:rsidRDefault="00E64B97" w:rsidP="00E64B97">
      <w:pPr>
        <w:spacing w:line="0" w:lineRule="atLeast"/>
        <w:jc w:val="left"/>
        <w:rPr>
          <w:rFonts w:ascii="Arial" w:hAnsi="Arial" w:cs="Arial"/>
          <w:sz w:val="16"/>
          <w:szCs w:val="16"/>
          <w:lang w:val="es-CO"/>
        </w:rPr>
      </w:pPr>
    </w:p>
    <w:p w:rsidR="00E64B97" w:rsidRDefault="00E64B97" w:rsidP="00E64B97">
      <w:pPr>
        <w:spacing w:line="0" w:lineRule="atLeast"/>
        <w:jc w:val="left"/>
        <w:rPr>
          <w:rFonts w:ascii="Arial" w:hAnsi="Arial" w:cs="Arial"/>
          <w:sz w:val="16"/>
          <w:szCs w:val="16"/>
          <w:lang w:val="es-CO"/>
        </w:rPr>
      </w:pPr>
      <w:r w:rsidRPr="00CC2866">
        <w:rPr>
          <w:rFonts w:ascii="Arial" w:hAnsi="Arial" w:cs="Arial"/>
          <w:sz w:val="16"/>
          <w:szCs w:val="16"/>
          <w:lang w:val="es-CO"/>
        </w:rPr>
        <w:t>El éxito de un nuevo producto requiere una comunicación diferente entre los departamentos de diseño, materiales y procesos, para lo cual la simulación de diseño no ha sido creada. SIGMASOFT® Virtual Molding provee esta comunicación. Los ingenieros de soporte de SIGMA®, con 450 años combinados de educación técnica y experiencia práctica, pueden soportar sus objetivos de ingeniería con soluciones específicas de aplicación. SIGMA® ofrece ventas directas, ingeniería, entrenamiento, implementación y soporte a través de ingenieros plásticos en todo el mundo.</w:t>
      </w:r>
    </w:p>
    <w:p w:rsidR="00E64B97" w:rsidRDefault="00E64B97" w:rsidP="00E64B97">
      <w:pPr>
        <w:spacing w:line="0" w:lineRule="atLeast"/>
        <w:jc w:val="left"/>
        <w:rPr>
          <w:rFonts w:ascii="Arial" w:hAnsi="Arial" w:cs="Arial"/>
          <w:sz w:val="16"/>
          <w:szCs w:val="16"/>
          <w:lang w:val="es-CO"/>
        </w:rPr>
      </w:pPr>
    </w:p>
    <w:p w:rsidR="00E64B97" w:rsidRPr="0029463E" w:rsidRDefault="00E64B97" w:rsidP="00E64B97">
      <w:pPr>
        <w:spacing w:line="0" w:lineRule="atLeast"/>
        <w:jc w:val="left"/>
        <w:rPr>
          <w:rFonts w:ascii="Arial" w:eastAsia="Calibri" w:hAnsi="Arial" w:cs="Arial"/>
          <w:sz w:val="22"/>
          <w:szCs w:val="22"/>
          <w:lang w:val="es-CO" w:eastAsia="en-US"/>
        </w:rPr>
      </w:pPr>
    </w:p>
    <w:p w:rsidR="00E64B97" w:rsidRPr="004E5418" w:rsidRDefault="00E64B97" w:rsidP="00E64B97">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s-CO" w:eastAsia="en-US"/>
        </w:rPr>
      </w:pPr>
      <w:r w:rsidRPr="004E5418">
        <w:rPr>
          <w:rFonts w:ascii="Arial" w:eastAsia="Calibri" w:hAnsi="Arial" w:cs="Arial"/>
          <w:sz w:val="22"/>
          <w:szCs w:val="22"/>
          <w:lang w:val="es-CO" w:eastAsia="en-US"/>
        </w:rPr>
        <w:t xml:space="preserve">Esta información de prensa está disponible para descargar como pdf y documento </w:t>
      </w:r>
      <w:r>
        <w:rPr>
          <w:rFonts w:ascii="Arial" w:eastAsia="Calibri" w:hAnsi="Arial" w:cs="Arial"/>
          <w:sz w:val="22"/>
          <w:szCs w:val="22"/>
          <w:lang w:val="es-CO" w:eastAsia="en-US"/>
        </w:rPr>
        <w:t xml:space="preserve">.doc en </w:t>
      </w:r>
      <w:r w:rsidRPr="004E5418">
        <w:rPr>
          <w:rFonts w:ascii="Arial" w:eastAsia="Calibri" w:hAnsi="Arial" w:cs="Arial"/>
          <w:sz w:val="22"/>
          <w:szCs w:val="22"/>
          <w:lang w:val="es-CO" w:eastAsia="en-US"/>
        </w:rPr>
        <w:t>el sigui</w:t>
      </w:r>
      <w:r>
        <w:rPr>
          <w:rFonts w:ascii="Arial" w:eastAsia="Calibri" w:hAnsi="Arial" w:cs="Arial"/>
          <w:sz w:val="22"/>
          <w:szCs w:val="22"/>
          <w:lang w:val="es-CO" w:eastAsia="en-US"/>
        </w:rPr>
        <w:t xml:space="preserve">ente vínculo: </w:t>
      </w:r>
      <w:hyperlink r:id="rId12" w:history="1">
        <w:r w:rsidRPr="004E5418">
          <w:rPr>
            <w:rStyle w:val="Hyperlink"/>
            <w:rFonts w:ascii="Arial" w:eastAsia="Calibri" w:hAnsi="Arial" w:cs="Arial"/>
            <w:sz w:val="22"/>
            <w:szCs w:val="22"/>
            <w:lang w:val="es-CO" w:eastAsia="en-US"/>
          </w:rPr>
          <w:t>www.sigmasoft.de/press</w:t>
        </w:r>
      </w:hyperlink>
    </w:p>
    <w:p w:rsidR="00E64B97" w:rsidRPr="004E5418" w:rsidRDefault="00E64B97" w:rsidP="00E64B97">
      <w:pPr>
        <w:spacing w:line="0" w:lineRule="atLeast"/>
        <w:jc w:val="left"/>
        <w:rPr>
          <w:rFonts w:ascii="Arial" w:eastAsia="Calibri" w:hAnsi="Arial" w:cs="Arial"/>
          <w:sz w:val="22"/>
          <w:szCs w:val="22"/>
          <w:lang w:val="es-CO" w:eastAsia="en-US"/>
        </w:rPr>
      </w:pPr>
    </w:p>
    <w:p w:rsidR="00E64B97" w:rsidRPr="00FB322B" w:rsidRDefault="00E64B97" w:rsidP="00E64B97">
      <w:pPr>
        <w:spacing w:line="0" w:lineRule="atLeast"/>
        <w:jc w:val="left"/>
        <w:rPr>
          <w:rFonts w:ascii="Arial" w:eastAsia="Calibri" w:hAnsi="Arial" w:cs="Arial"/>
          <w:sz w:val="22"/>
          <w:szCs w:val="22"/>
          <w:lang w:val="es-CO" w:eastAsia="en-US"/>
        </w:rPr>
      </w:pPr>
    </w:p>
    <w:p w:rsidR="00FB07A4" w:rsidRPr="00FB07A4" w:rsidRDefault="00FB07A4" w:rsidP="00FB07A4">
      <w:pPr>
        <w:spacing w:after="200" w:line="400" w:lineRule="atLeast"/>
        <w:rPr>
          <w:rFonts w:ascii="Arial" w:eastAsia="Calibri" w:hAnsi="Arial" w:cs="Arial"/>
          <w:sz w:val="22"/>
          <w:szCs w:val="22"/>
          <w:lang w:val="es-CO" w:eastAsia="en-US"/>
        </w:rPr>
      </w:pPr>
    </w:p>
    <w:sectPr w:rsidR="00FB07A4" w:rsidRPr="00FB07A4"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B22" w:rsidRDefault="00DD2B22" w:rsidP="000F38D4">
      <w:r>
        <w:separator/>
      </w:r>
    </w:p>
  </w:endnote>
  <w:endnote w:type="continuationSeparator" w:id="0">
    <w:p w:rsidR="00DD2B22" w:rsidRDefault="00DD2B22"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Pr="00FB07A4" w:rsidRDefault="00FB07A4" w:rsidP="00AC7908">
    <w:pPr>
      <w:pStyle w:val="Fuzeile"/>
      <w:jc w:val="center"/>
      <w:rPr>
        <w:rFonts w:ascii="Arial" w:hAnsi="Arial" w:cs="Arial"/>
        <w:sz w:val="20"/>
        <w:lang w:val="es-CO"/>
      </w:rPr>
    </w:pPr>
    <w:r w:rsidRPr="00FB07A4">
      <w:rPr>
        <w:rFonts w:ascii="Arial" w:hAnsi="Arial" w:cs="Arial"/>
        <w:sz w:val="20"/>
        <w:lang w:val="es-CO"/>
      </w:rPr>
      <w:t>COMUNICADO DE PRENSA</w:t>
    </w:r>
    <w:r w:rsidR="00756081" w:rsidRPr="00FB07A4">
      <w:rPr>
        <w:rFonts w:ascii="Arial" w:hAnsi="Arial" w:cs="Arial"/>
        <w:sz w:val="20"/>
        <w:lang w:val="es-CO"/>
      </w:rPr>
      <w:t xml:space="preserve"> - SIGMA Engineering GmbH – Pag</w:t>
    </w:r>
    <w:r>
      <w:rPr>
        <w:rFonts w:ascii="Arial" w:hAnsi="Arial" w:cs="Arial"/>
        <w:sz w:val="20"/>
        <w:lang w:val="es-CO"/>
      </w:rPr>
      <w:t>.</w:t>
    </w:r>
    <w:r w:rsidR="00756081" w:rsidRPr="00FB07A4">
      <w:rPr>
        <w:rFonts w:ascii="Arial" w:hAnsi="Arial" w:cs="Arial"/>
        <w:sz w:val="20"/>
        <w:lang w:val="es-CO"/>
      </w:rPr>
      <w:t xml:space="preserve"> </w:t>
    </w:r>
    <w:r w:rsidR="00756081" w:rsidRPr="000F38D4">
      <w:rPr>
        <w:rFonts w:ascii="Arial" w:hAnsi="Arial" w:cs="Arial"/>
        <w:sz w:val="20"/>
      </w:rPr>
      <w:fldChar w:fldCharType="begin"/>
    </w:r>
    <w:r w:rsidR="00756081" w:rsidRPr="00FB07A4">
      <w:rPr>
        <w:rFonts w:ascii="Arial" w:hAnsi="Arial" w:cs="Arial"/>
        <w:sz w:val="20"/>
        <w:lang w:val="es-CO"/>
      </w:rPr>
      <w:instrText>PAGE   \* MERGEFORMAT</w:instrText>
    </w:r>
    <w:r w:rsidR="00756081" w:rsidRPr="000F38D4">
      <w:rPr>
        <w:rFonts w:ascii="Arial" w:hAnsi="Arial" w:cs="Arial"/>
        <w:sz w:val="20"/>
      </w:rPr>
      <w:fldChar w:fldCharType="separate"/>
    </w:r>
    <w:r w:rsidR="005E2C17">
      <w:rPr>
        <w:rFonts w:ascii="Arial" w:hAnsi="Arial" w:cs="Arial"/>
        <w:noProof/>
        <w:sz w:val="20"/>
        <w:lang w:val="es-CO"/>
      </w:rPr>
      <w:t>1</w:t>
    </w:r>
    <w:r w:rsidR="00756081" w:rsidRPr="000F38D4">
      <w:rPr>
        <w:rFonts w:ascii="Arial" w:hAnsi="Arial" w:cs="Arial"/>
        <w:sz w:val="20"/>
      </w:rPr>
      <w:fldChar w:fldCharType="end"/>
    </w:r>
    <w:r w:rsidR="00756081" w:rsidRPr="00FB07A4">
      <w:rPr>
        <w:rFonts w:ascii="Arial" w:hAnsi="Arial" w:cs="Arial"/>
        <w:sz w:val="20"/>
        <w:lang w:val="es-CO"/>
      </w:rPr>
      <w:t xml:space="preserve"> </w:t>
    </w:r>
    <w:r>
      <w:rPr>
        <w:rFonts w:ascii="Arial" w:hAnsi="Arial" w:cs="Arial"/>
        <w:sz w:val="20"/>
        <w:lang w:val="es-CO"/>
      </w:rPr>
      <w:t>de</w:t>
    </w:r>
    <w:r w:rsidR="00756081" w:rsidRPr="00FB07A4">
      <w:rPr>
        <w:rFonts w:ascii="Arial" w:hAnsi="Arial" w:cs="Arial"/>
        <w:sz w:val="20"/>
        <w:lang w:val="es-CO"/>
      </w:rPr>
      <w:t xml:space="preserve"> 3</w:t>
    </w:r>
  </w:p>
  <w:p w:rsidR="00756081" w:rsidRPr="00FB07A4" w:rsidRDefault="00756081">
    <w:pPr>
      <w:pStyle w:val="Fuzeile"/>
      <w:jc w:val="center"/>
      <w:rPr>
        <w:rFonts w:ascii="Arial" w:hAnsi="Arial" w:cs="Arial"/>
        <w:sz w:val="20"/>
        <w:lang w:val="es-CO"/>
      </w:rPr>
    </w:pPr>
  </w:p>
  <w:p w:rsidR="00756081" w:rsidRPr="00FB07A4" w:rsidRDefault="00756081">
    <w:pPr>
      <w:pStyle w:val="Fuzeile"/>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B22" w:rsidRDefault="00DD2B22" w:rsidP="000F38D4">
      <w:r>
        <w:separator/>
      </w:r>
    </w:p>
  </w:footnote>
  <w:footnote w:type="continuationSeparator" w:id="0">
    <w:p w:rsidR="00DD2B22" w:rsidRDefault="00DD2B22"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Default="00756081">
    <w:pPr>
      <w:pStyle w:val="Kopfzeile"/>
      <w:rPr>
        <w:rFonts w:ascii="Arial" w:hAnsi="Arial" w:cs="Arial"/>
        <w:b/>
        <w:szCs w:val="24"/>
        <w:lang w:val="de-DE"/>
      </w:rPr>
    </w:pPr>
  </w:p>
  <w:p w:rsidR="00756081" w:rsidRDefault="0049229F">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73AF1691" wp14:editId="1F01A7DF">
          <wp:extent cx="2199640" cy="440055"/>
          <wp:effectExtent l="0" t="0" r="0" b="0"/>
          <wp:docPr id="2" name="Grafik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9640" cy="440055"/>
                  </a:xfrm>
                  <a:prstGeom prst="rect">
                    <a:avLst/>
                  </a:prstGeom>
                  <a:noFill/>
                  <a:ln>
                    <a:noFill/>
                  </a:ln>
                </pic:spPr>
              </pic:pic>
            </a:graphicData>
          </a:graphic>
        </wp:inline>
      </w:drawing>
    </w:r>
  </w:p>
  <w:p w:rsidR="00756081" w:rsidRDefault="0075608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57C2"/>
    <w:rsid w:val="00025EB7"/>
    <w:rsid w:val="00026443"/>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1BAC"/>
    <w:rsid w:val="000A38B1"/>
    <w:rsid w:val="000A466F"/>
    <w:rsid w:val="000A709A"/>
    <w:rsid w:val="000B0960"/>
    <w:rsid w:val="000B2965"/>
    <w:rsid w:val="000B7DC0"/>
    <w:rsid w:val="000C06E0"/>
    <w:rsid w:val="000C1FD4"/>
    <w:rsid w:val="000C3392"/>
    <w:rsid w:val="000C5989"/>
    <w:rsid w:val="000C6F9C"/>
    <w:rsid w:val="000C7A4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21CB2"/>
    <w:rsid w:val="00132219"/>
    <w:rsid w:val="00135B84"/>
    <w:rsid w:val="00136428"/>
    <w:rsid w:val="00136EE6"/>
    <w:rsid w:val="00151C04"/>
    <w:rsid w:val="0015270C"/>
    <w:rsid w:val="00164DFB"/>
    <w:rsid w:val="001656EA"/>
    <w:rsid w:val="00171A89"/>
    <w:rsid w:val="00174822"/>
    <w:rsid w:val="001758E1"/>
    <w:rsid w:val="00176CA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58EA"/>
    <w:rsid w:val="00200AC8"/>
    <w:rsid w:val="00200D8A"/>
    <w:rsid w:val="0020172E"/>
    <w:rsid w:val="00201BCF"/>
    <w:rsid w:val="00202348"/>
    <w:rsid w:val="00202A00"/>
    <w:rsid w:val="002072AC"/>
    <w:rsid w:val="00207A7D"/>
    <w:rsid w:val="00212249"/>
    <w:rsid w:val="00212C06"/>
    <w:rsid w:val="002166F7"/>
    <w:rsid w:val="00221749"/>
    <w:rsid w:val="00227A2B"/>
    <w:rsid w:val="002378FE"/>
    <w:rsid w:val="00244010"/>
    <w:rsid w:val="00246335"/>
    <w:rsid w:val="00247B14"/>
    <w:rsid w:val="002507A9"/>
    <w:rsid w:val="002514CF"/>
    <w:rsid w:val="00260BB4"/>
    <w:rsid w:val="00260E01"/>
    <w:rsid w:val="002621BD"/>
    <w:rsid w:val="002658EC"/>
    <w:rsid w:val="00265CA0"/>
    <w:rsid w:val="00274BAB"/>
    <w:rsid w:val="00281131"/>
    <w:rsid w:val="00285649"/>
    <w:rsid w:val="0028610B"/>
    <w:rsid w:val="00286335"/>
    <w:rsid w:val="00290B54"/>
    <w:rsid w:val="00292C55"/>
    <w:rsid w:val="00292E08"/>
    <w:rsid w:val="002936A1"/>
    <w:rsid w:val="00297418"/>
    <w:rsid w:val="002A180C"/>
    <w:rsid w:val="002A381F"/>
    <w:rsid w:val="002A3CA5"/>
    <w:rsid w:val="002A740B"/>
    <w:rsid w:val="002A7E23"/>
    <w:rsid w:val="002B09A0"/>
    <w:rsid w:val="002B121C"/>
    <w:rsid w:val="002C0177"/>
    <w:rsid w:val="002C06D4"/>
    <w:rsid w:val="002C172C"/>
    <w:rsid w:val="002C1B3F"/>
    <w:rsid w:val="002C2EEC"/>
    <w:rsid w:val="002C2FAB"/>
    <w:rsid w:val="002D35C1"/>
    <w:rsid w:val="002D4EB6"/>
    <w:rsid w:val="002D57C8"/>
    <w:rsid w:val="002D58B0"/>
    <w:rsid w:val="002E2FB3"/>
    <w:rsid w:val="002E43AD"/>
    <w:rsid w:val="002E4CB1"/>
    <w:rsid w:val="002E6FEE"/>
    <w:rsid w:val="002F6FC1"/>
    <w:rsid w:val="002F7255"/>
    <w:rsid w:val="0030036B"/>
    <w:rsid w:val="0030234A"/>
    <w:rsid w:val="003032E2"/>
    <w:rsid w:val="00303917"/>
    <w:rsid w:val="00303A76"/>
    <w:rsid w:val="00311ED2"/>
    <w:rsid w:val="0031292D"/>
    <w:rsid w:val="00317683"/>
    <w:rsid w:val="00323636"/>
    <w:rsid w:val="0032638F"/>
    <w:rsid w:val="00331566"/>
    <w:rsid w:val="00345882"/>
    <w:rsid w:val="00347773"/>
    <w:rsid w:val="00347E49"/>
    <w:rsid w:val="00351CC0"/>
    <w:rsid w:val="00353EE9"/>
    <w:rsid w:val="00360E28"/>
    <w:rsid w:val="003628F4"/>
    <w:rsid w:val="00363558"/>
    <w:rsid w:val="003651D4"/>
    <w:rsid w:val="003660A0"/>
    <w:rsid w:val="0037197C"/>
    <w:rsid w:val="003729B1"/>
    <w:rsid w:val="00377A41"/>
    <w:rsid w:val="00383716"/>
    <w:rsid w:val="0039412C"/>
    <w:rsid w:val="003942E0"/>
    <w:rsid w:val="00395D06"/>
    <w:rsid w:val="003A69FA"/>
    <w:rsid w:val="003A6C8E"/>
    <w:rsid w:val="003A7733"/>
    <w:rsid w:val="003B4794"/>
    <w:rsid w:val="003B5072"/>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40A9F"/>
    <w:rsid w:val="004434F8"/>
    <w:rsid w:val="004515D3"/>
    <w:rsid w:val="00455888"/>
    <w:rsid w:val="00456654"/>
    <w:rsid w:val="00466743"/>
    <w:rsid w:val="00473204"/>
    <w:rsid w:val="0047412E"/>
    <w:rsid w:val="00475F55"/>
    <w:rsid w:val="004763E0"/>
    <w:rsid w:val="00476924"/>
    <w:rsid w:val="0048211C"/>
    <w:rsid w:val="00483EC2"/>
    <w:rsid w:val="00484048"/>
    <w:rsid w:val="00491F99"/>
    <w:rsid w:val="0049229F"/>
    <w:rsid w:val="00495641"/>
    <w:rsid w:val="00496A22"/>
    <w:rsid w:val="004A4B2D"/>
    <w:rsid w:val="004B0569"/>
    <w:rsid w:val="004B6643"/>
    <w:rsid w:val="004B7E60"/>
    <w:rsid w:val="004C0043"/>
    <w:rsid w:val="004C1203"/>
    <w:rsid w:val="004D1000"/>
    <w:rsid w:val="004D1661"/>
    <w:rsid w:val="004D1AF9"/>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488F"/>
    <w:rsid w:val="005455C5"/>
    <w:rsid w:val="005476D7"/>
    <w:rsid w:val="00550AA3"/>
    <w:rsid w:val="00550C12"/>
    <w:rsid w:val="00551DD4"/>
    <w:rsid w:val="00562A85"/>
    <w:rsid w:val="00562D90"/>
    <w:rsid w:val="005712EB"/>
    <w:rsid w:val="005713DD"/>
    <w:rsid w:val="00577601"/>
    <w:rsid w:val="00586D02"/>
    <w:rsid w:val="005873AF"/>
    <w:rsid w:val="00590E19"/>
    <w:rsid w:val="00591053"/>
    <w:rsid w:val="00595A86"/>
    <w:rsid w:val="005A06EA"/>
    <w:rsid w:val="005A5539"/>
    <w:rsid w:val="005A6234"/>
    <w:rsid w:val="005B11F1"/>
    <w:rsid w:val="005B4FA3"/>
    <w:rsid w:val="005B7412"/>
    <w:rsid w:val="005B767D"/>
    <w:rsid w:val="005C3823"/>
    <w:rsid w:val="005C49B8"/>
    <w:rsid w:val="005D2805"/>
    <w:rsid w:val="005D3FCB"/>
    <w:rsid w:val="005E2C17"/>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80898"/>
    <w:rsid w:val="00681A18"/>
    <w:rsid w:val="00681BCB"/>
    <w:rsid w:val="00690344"/>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274A"/>
    <w:rsid w:val="00705DC3"/>
    <w:rsid w:val="00706820"/>
    <w:rsid w:val="00707DC6"/>
    <w:rsid w:val="0071674A"/>
    <w:rsid w:val="007168FC"/>
    <w:rsid w:val="00716F64"/>
    <w:rsid w:val="00723412"/>
    <w:rsid w:val="007252E2"/>
    <w:rsid w:val="0073313E"/>
    <w:rsid w:val="00735FAE"/>
    <w:rsid w:val="00751138"/>
    <w:rsid w:val="00755993"/>
    <w:rsid w:val="00756081"/>
    <w:rsid w:val="00757F68"/>
    <w:rsid w:val="007614DF"/>
    <w:rsid w:val="00763CE0"/>
    <w:rsid w:val="0076546A"/>
    <w:rsid w:val="00766340"/>
    <w:rsid w:val="00770C6D"/>
    <w:rsid w:val="007711CE"/>
    <w:rsid w:val="00771CA8"/>
    <w:rsid w:val="00773606"/>
    <w:rsid w:val="0077440E"/>
    <w:rsid w:val="00774B1D"/>
    <w:rsid w:val="00774C28"/>
    <w:rsid w:val="0077647F"/>
    <w:rsid w:val="00782FD9"/>
    <w:rsid w:val="00790B23"/>
    <w:rsid w:val="00790ED3"/>
    <w:rsid w:val="00792CF9"/>
    <w:rsid w:val="007A2728"/>
    <w:rsid w:val="007A2F2D"/>
    <w:rsid w:val="007A3064"/>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48A8"/>
    <w:rsid w:val="00845567"/>
    <w:rsid w:val="00846D1C"/>
    <w:rsid w:val="00847778"/>
    <w:rsid w:val="008479F4"/>
    <w:rsid w:val="00850DA3"/>
    <w:rsid w:val="00854103"/>
    <w:rsid w:val="00861A2D"/>
    <w:rsid w:val="00862833"/>
    <w:rsid w:val="00871304"/>
    <w:rsid w:val="00873BB7"/>
    <w:rsid w:val="008754D5"/>
    <w:rsid w:val="0087673D"/>
    <w:rsid w:val="00877B47"/>
    <w:rsid w:val="008809D1"/>
    <w:rsid w:val="00882891"/>
    <w:rsid w:val="0088321B"/>
    <w:rsid w:val="00884F9F"/>
    <w:rsid w:val="008931F2"/>
    <w:rsid w:val="008A3035"/>
    <w:rsid w:val="008B4AAD"/>
    <w:rsid w:val="008B5430"/>
    <w:rsid w:val="008B5DFC"/>
    <w:rsid w:val="008C033D"/>
    <w:rsid w:val="008C0CCB"/>
    <w:rsid w:val="008C30EF"/>
    <w:rsid w:val="008C60C5"/>
    <w:rsid w:val="008C71BB"/>
    <w:rsid w:val="008C790A"/>
    <w:rsid w:val="008D22B1"/>
    <w:rsid w:val="008D53C0"/>
    <w:rsid w:val="008D6074"/>
    <w:rsid w:val="008D74CD"/>
    <w:rsid w:val="008E550D"/>
    <w:rsid w:val="008E72EA"/>
    <w:rsid w:val="008F0A5C"/>
    <w:rsid w:val="008F783F"/>
    <w:rsid w:val="00904A28"/>
    <w:rsid w:val="00912F3D"/>
    <w:rsid w:val="009135F8"/>
    <w:rsid w:val="009159B1"/>
    <w:rsid w:val="009161F7"/>
    <w:rsid w:val="00921684"/>
    <w:rsid w:val="009331F7"/>
    <w:rsid w:val="00935C8C"/>
    <w:rsid w:val="00937202"/>
    <w:rsid w:val="00942987"/>
    <w:rsid w:val="00944E28"/>
    <w:rsid w:val="0095252C"/>
    <w:rsid w:val="00952E90"/>
    <w:rsid w:val="0096239C"/>
    <w:rsid w:val="00963190"/>
    <w:rsid w:val="00967C1D"/>
    <w:rsid w:val="00967F0C"/>
    <w:rsid w:val="00983B40"/>
    <w:rsid w:val="00990720"/>
    <w:rsid w:val="0099387B"/>
    <w:rsid w:val="0099583E"/>
    <w:rsid w:val="00997C06"/>
    <w:rsid w:val="009A238E"/>
    <w:rsid w:val="009A2613"/>
    <w:rsid w:val="009A5437"/>
    <w:rsid w:val="009A73F0"/>
    <w:rsid w:val="009B519E"/>
    <w:rsid w:val="009B7E5A"/>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2FFE"/>
    <w:rsid w:val="00A343E1"/>
    <w:rsid w:val="00A45EBF"/>
    <w:rsid w:val="00A51233"/>
    <w:rsid w:val="00A554D7"/>
    <w:rsid w:val="00A5748C"/>
    <w:rsid w:val="00A64A4D"/>
    <w:rsid w:val="00A70706"/>
    <w:rsid w:val="00A728F3"/>
    <w:rsid w:val="00A7478F"/>
    <w:rsid w:val="00A76C3E"/>
    <w:rsid w:val="00A81680"/>
    <w:rsid w:val="00A81A6E"/>
    <w:rsid w:val="00A8243A"/>
    <w:rsid w:val="00A8263C"/>
    <w:rsid w:val="00A9588B"/>
    <w:rsid w:val="00A977A4"/>
    <w:rsid w:val="00AA03E2"/>
    <w:rsid w:val="00AA0D14"/>
    <w:rsid w:val="00AA1C2C"/>
    <w:rsid w:val="00AA1FFE"/>
    <w:rsid w:val="00AA598F"/>
    <w:rsid w:val="00AA6D06"/>
    <w:rsid w:val="00AA70EE"/>
    <w:rsid w:val="00AB04DF"/>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25424"/>
    <w:rsid w:val="00B332A9"/>
    <w:rsid w:val="00B36172"/>
    <w:rsid w:val="00B36BDC"/>
    <w:rsid w:val="00B377F8"/>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39DC"/>
    <w:rsid w:val="00C04789"/>
    <w:rsid w:val="00C06BFE"/>
    <w:rsid w:val="00C101C4"/>
    <w:rsid w:val="00C10263"/>
    <w:rsid w:val="00C106E9"/>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4FD"/>
    <w:rsid w:val="00C7189F"/>
    <w:rsid w:val="00C72071"/>
    <w:rsid w:val="00C7307A"/>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0312"/>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0F9B"/>
    <w:rsid w:val="00D44EB0"/>
    <w:rsid w:val="00D45D52"/>
    <w:rsid w:val="00D54EF4"/>
    <w:rsid w:val="00D57903"/>
    <w:rsid w:val="00D60D8D"/>
    <w:rsid w:val="00D65360"/>
    <w:rsid w:val="00D712D6"/>
    <w:rsid w:val="00D72DA2"/>
    <w:rsid w:val="00D74C62"/>
    <w:rsid w:val="00D759A0"/>
    <w:rsid w:val="00D828EF"/>
    <w:rsid w:val="00D90EB8"/>
    <w:rsid w:val="00DA5B48"/>
    <w:rsid w:val="00DA6DA6"/>
    <w:rsid w:val="00DA72AD"/>
    <w:rsid w:val="00DA7E9D"/>
    <w:rsid w:val="00DB0F91"/>
    <w:rsid w:val="00DB1184"/>
    <w:rsid w:val="00DB4372"/>
    <w:rsid w:val="00DB51B4"/>
    <w:rsid w:val="00DB7116"/>
    <w:rsid w:val="00DC1098"/>
    <w:rsid w:val="00DC2BF8"/>
    <w:rsid w:val="00DC4088"/>
    <w:rsid w:val="00DC6871"/>
    <w:rsid w:val="00DD2B22"/>
    <w:rsid w:val="00DD5735"/>
    <w:rsid w:val="00DD5977"/>
    <w:rsid w:val="00DD617E"/>
    <w:rsid w:val="00DE03C2"/>
    <w:rsid w:val="00DE0E1D"/>
    <w:rsid w:val="00DE0F14"/>
    <w:rsid w:val="00DE27B4"/>
    <w:rsid w:val="00DE3B6B"/>
    <w:rsid w:val="00DE7532"/>
    <w:rsid w:val="00DF161A"/>
    <w:rsid w:val="00DF1F08"/>
    <w:rsid w:val="00DF1F99"/>
    <w:rsid w:val="00DF2AB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543B"/>
    <w:rsid w:val="00E37115"/>
    <w:rsid w:val="00E4691F"/>
    <w:rsid w:val="00E50075"/>
    <w:rsid w:val="00E52A35"/>
    <w:rsid w:val="00E57D77"/>
    <w:rsid w:val="00E629DE"/>
    <w:rsid w:val="00E62C4C"/>
    <w:rsid w:val="00E64B97"/>
    <w:rsid w:val="00E65CE3"/>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2B7"/>
    <w:rsid w:val="00ED57C1"/>
    <w:rsid w:val="00EE36EA"/>
    <w:rsid w:val="00EE3DF6"/>
    <w:rsid w:val="00EE45E7"/>
    <w:rsid w:val="00EE5032"/>
    <w:rsid w:val="00EE7D96"/>
    <w:rsid w:val="00EF415C"/>
    <w:rsid w:val="00EF4B8E"/>
    <w:rsid w:val="00F04F13"/>
    <w:rsid w:val="00F07558"/>
    <w:rsid w:val="00F07562"/>
    <w:rsid w:val="00F07626"/>
    <w:rsid w:val="00F07A13"/>
    <w:rsid w:val="00F10951"/>
    <w:rsid w:val="00F11C7F"/>
    <w:rsid w:val="00F13AB2"/>
    <w:rsid w:val="00F145F4"/>
    <w:rsid w:val="00F146D0"/>
    <w:rsid w:val="00F14A78"/>
    <w:rsid w:val="00F160ED"/>
    <w:rsid w:val="00F16598"/>
    <w:rsid w:val="00F179A4"/>
    <w:rsid w:val="00F251CF"/>
    <w:rsid w:val="00F26A31"/>
    <w:rsid w:val="00F26CEF"/>
    <w:rsid w:val="00F325C8"/>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653F"/>
    <w:rsid w:val="00F768E3"/>
    <w:rsid w:val="00F771EC"/>
    <w:rsid w:val="00F81A0D"/>
    <w:rsid w:val="00F82E83"/>
    <w:rsid w:val="00F83A50"/>
    <w:rsid w:val="00F862C4"/>
    <w:rsid w:val="00F867CC"/>
    <w:rsid w:val="00F87EEE"/>
    <w:rsid w:val="00F90CE8"/>
    <w:rsid w:val="00F90FCD"/>
    <w:rsid w:val="00F94EDA"/>
    <w:rsid w:val="00F97FB2"/>
    <w:rsid w:val="00FA06CD"/>
    <w:rsid w:val="00FA5BDA"/>
    <w:rsid w:val="00FA6835"/>
    <w:rsid w:val="00FB07A4"/>
    <w:rsid w:val="00FB3D19"/>
    <w:rsid w:val="00FB51E5"/>
    <w:rsid w:val="00FB6A07"/>
    <w:rsid w:val="00FC0665"/>
    <w:rsid w:val="00FC3963"/>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igmasoft.de/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1AC4D-DC4B-412D-9A2A-0BB5B74FE47A}">
  <ds:schemaRefs>
    <ds:schemaRef ds:uri="http://schemas.openxmlformats.org/officeDocument/2006/bibliography"/>
  </ds:schemaRefs>
</ds:datastoreItem>
</file>

<file path=customXml/itemProps2.xml><?xml version="1.0" encoding="utf-8"?>
<ds:datastoreItem xmlns:ds="http://schemas.openxmlformats.org/officeDocument/2006/customXml" ds:itemID="{BEE56504-F3F6-45D4-96C5-08AEC9C00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766</Words>
  <Characters>4832</Characters>
  <Application>Microsoft Office Word</Application>
  <DocSecurity>4</DocSecurity>
  <Lines>40</Lines>
  <Paragraphs>11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5587</CharactersWithSpaces>
  <SharedDoc>false</SharedDoc>
  <HLinks>
    <vt:vector size="6" baseType="variant">
      <vt:variant>
        <vt:i4>983071</vt:i4>
      </vt:variant>
      <vt:variant>
        <vt:i4>6</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2</cp:revision>
  <cp:lastPrinted>2016-10-11T06:45:00Z</cp:lastPrinted>
  <dcterms:created xsi:type="dcterms:W3CDTF">2016-10-17T08:46:00Z</dcterms:created>
  <dcterms:modified xsi:type="dcterms:W3CDTF">2016-10-17T08:46:00Z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